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95" w:rsidRPr="006378EA" w:rsidRDefault="00CA7F22" w:rsidP="0091153F">
      <w:pPr>
        <w:jc w:val="center"/>
        <w:rPr>
          <w:rFonts w:ascii="Arial" w:hAnsi="Arial" w:cs="Arial"/>
          <w:b/>
          <w:szCs w:val="44"/>
        </w:rPr>
      </w:pPr>
      <w:bookmarkStart w:id="0" w:name="_GoBack"/>
      <w:bookmarkEnd w:id="0"/>
      <w:r w:rsidRPr="005573F6">
        <w:rPr>
          <w:rFonts w:ascii="Arial" w:hAnsi="Arial" w:cs="Arial"/>
          <w:b/>
          <w:noProof/>
          <w:sz w:val="48"/>
          <w:szCs w:val="44"/>
          <w:lang w:eastAsia="fr-FR"/>
        </w:rPr>
        <w:drawing>
          <wp:inline distT="0" distB="0" distL="0" distR="0" wp14:anchorId="33FD0D40" wp14:editId="0DF21D5B">
            <wp:extent cx="2505075" cy="1619250"/>
            <wp:effectExtent l="0" t="0" r="9525"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619250"/>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sidR="007807CC">
        <w:rPr>
          <w:rFonts w:ascii="Arial" w:hAnsi="Arial" w:cs="Arial"/>
          <w:b/>
          <w:sz w:val="36"/>
          <w:szCs w:val="36"/>
        </w:rPr>
        <w:t>30 MARS</w:t>
      </w:r>
      <w:r>
        <w:rPr>
          <w:rFonts w:ascii="Arial" w:hAnsi="Arial" w:cs="Arial"/>
          <w:b/>
          <w:sz w:val="36"/>
          <w:szCs w:val="36"/>
        </w:rPr>
        <w:t xml:space="preserve"> 2017 A </w:t>
      </w:r>
      <w:r w:rsidR="007807CC">
        <w:rPr>
          <w:rFonts w:ascii="Arial" w:hAnsi="Arial" w:cs="Arial"/>
          <w:b/>
          <w:sz w:val="36"/>
          <w:szCs w:val="36"/>
        </w:rPr>
        <w:t>19H30</w:t>
      </w:r>
    </w:p>
    <w:p w:rsidR="004C1B4B" w:rsidRPr="004C1B4B" w:rsidRDefault="004C1B4B" w:rsidP="00282BEC">
      <w:pPr>
        <w:jc w:val="both"/>
        <w:rPr>
          <w:rFonts w:ascii="Arial" w:hAnsi="Arial" w:cs="Arial"/>
          <w:b/>
          <w:sz w:val="28"/>
          <w:szCs w:val="36"/>
        </w:rPr>
      </w:pPr>
      <w:r w:rsidRPr="004C1B4B">
        <w:rPr>
          <w:rFonts w:ascii="Arial" w:hAnsi="Arial" w:cs="Arial"/>
          <w:b/>
          <w:sz w:val="28"/>
          <w:szCs w:val="36"/>
        </w:rPr>
        <w:t xml:space="preserve">tenant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620FD6" w:rsidRDefault="00620FD6" w:rsidP="006378EA">
      <w:pPr>
        <w:spacing w:after="0"/>
        <w:jc w:val="both"/>
        <w:rPr>
          <w:rFonts w:ascii="Arial" w:hAnsi="Arial" w:cs="Arial"/>
        </w:rPr>
      </w:pPr>
    </w:p>
    <w:p w:rsidR="00552921" w:rsidRPr="005A0F6C" w:rsidRDefault="00552921" w:rsidP="006378EA">
      <w:pPr>
        <w:spacing w:after="0"/>
        <w:jc w:val="both"/>
        <w:rPr>
          <w:rFonts w:ascii="Arial" w:hAnsi="Arial" w:cs="Arial"/>
        </w:rPr>
      </w:pPr>
    </w:p>
    <w:p w:rsidR="00F97351" w:rsidRDefault="00FE5BD6" w:rsidP="00A65077">
      <w:pPr>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Gérard BANCHET,</w:t>
      </w:r>
      <w:r w:rsidR="006D719F">
        <w:rPr>
          <w:rFonts w:ascii="Arial" w:hAnsi="Arial" w:cs="Arial"/>
        </w:rPr>
        <w:t xml:space="preserve"> Yves MONTAGNER,</w:t>
      </w:r>
      <w:r w:rsidR="00A65077">
        <w:rPr>
          <w:rFonts w:ascii="Arial" w:hAnsi="Arial" w:cs="Arial"/>
        </w:rPr>
        <w:t xml:space="preserve"> Christian BASTIN, Richard BONNEFOUX, Karinne DAVID, </w:t>
      </w:r>
      <w:r w:rsidR="00AB702F">
        <w:rPr>
          <w:rFonts w:ascii="Arial" w:hAnsi="Arial" w:cs="Arial"/>
        </w:rPr>
        <w:t xml:space="preserve">Bernard CHAMBEYRON, </w:t>
      </w:r>
      <w:r w:rsidR="00F97351">
        <w:rPr>
          <w:rFonts w:ascii="Arial" w:hAnsi="Arial" w:cs="Arial"/>
        </w:rPr>
        <w:t xml:space="preserve">Corinne VAUDAINE, </w:t>
      </w:r>
      <w:r w:rsidR="00AB702F">
        <w:rPr>
          <w:rFonts w:ascii="Arial" w:hAnsi="Arial" w:cs="Arial"/>
        </w:rPr>
        <w:t xml:space="preserve">Gilles THOLLET, </w:t>
      </w:r>
      <w:r w:rsidR="00F97351">
        <w:rPr>
          <w:rFonts w:ascii="Arial" w:hAnsi="Arial" w:cs="Arial"/>
        </w:rPr>
        <w:t xml:space="preserve">Olivier PASCUAL, Sylvie THETIER, </w:t>
      </w:r>
      <w:r w:rsidR="006D719F">
        <w:rPr>
          <w:rFonts w:ascii="Arial" w:hAnsi="Arial" w:cs="Arial"/>
        </w:rPr>
        <w:t xml:space="preserve">Mireille BARRET-BANETTE, </w:t>
      </w:r>
      <w:r w:rsidR="00C74E2C">
        <w:rPr>
          <w:rFonts w:ascii="Arial" w:hAnsi="Arial" w:cs="Arial"/>
        </w:rPr>
        <w:t xml:space="preserve">Joëlle CÔTE, Sandrine BRETIN, </w:t>
      </w:r>
      <w:r w:rsidR="00F51898">
        <w:rPr>
          <w:rFonts w:ascii="Arial" w:hAnsi="Arial" w:cs="Arial"/>
        </w:rPr>
        <w:t xml:space="preserve">Yves LAFOY, </w:t>
      </w:r>
      <w:r w:rsidR="007807CC">
        <w:rPr>
          <w:rFonts w:ascii="Arial" w:hAnsi="Arial" w:cs="Arial"/>
        </w:rPr>
        <w:t>Anne BAZIN, Chantal MAYOUX, Philippe HERARD.</w:t>
      </w:r>
    </w:p>
    <w:p w:rsidR="00A65077" w:rsidRDefault="00A65077" w:rsidP="00A35A3D">
      <w:pPr>
        <w:spacing w:after="0"/>
        <w:jc w:val="both"/>
        <w:rPr>
          <w:rFonts w:ascii="Arial" w:hAnsi="Arial" w:cs="Arial"/>
        </w:rPr>
      </w:pPr>
      <w:r>
        <w:rPr>
          <w:rFonts w:ascii="Arial" w:hAnsi="Arial" w:cs="Arial"/>
          <w:b/>
          <w:u w:val="single"/>
        </w:rPr>
        <w:t>Absent</w:t>
      </w:r>
      <w:r w:rsidR="007807CC">
        <w:rPr>
          <w:rFonts w:ascii="Arial" w:hAnsi="Arial" w:cs="Arial"/>
          <w:b/>
          <w:u w:val="single"/>
        </w:rPr>
        <w:t>s</w:t>
      </w:r>
      <w:r>
        <w:rPr>
          <w:rFonts w:ascii="Arial" w:hAnsi="Arial" w:cs="Arial"/>
          <w:b/>
          <w:u w:val="single"/>
        </w:rPr>
        <w:t xml:space="preserve"> excusé</w:t>
      </w:r>
      <w:r w:rsidR="007807CC">
        <w:rPr>
          <w:rFonts w:ascii="Arial" w:hAnsi="Arial" w:cs="Arial"/>
          <w:b/>
          <w:u w:val="single"/>
        </w:rPr>
        <w:t>s</w:t>
      </w:r>
      <w:r>
        <w:rPr>
          <w:rFonts w:ascii="Arial" w:hAnsi="Arial" w:cs="Arial"/>
        </w:rPr>
        <w:t> :</w:t>
      </w:r>
    </w:p>
    <w:p w:rsidR="007807CC" w:rsidRDefault="007807CC" w:rsidP="007807CC">
      <w:pPr>
        <w:spacing w:after="0"/>
        <w:jc w:val="both"/>
        <w:rPr>
          <w:rFonts w:ascii="Arial" w:hAnsi="Arial" w:cs="Arial"/>
        </w:rPr>
      </w:pPr>
      <w:r>
        <w:rPr>
          <w:rFonts w:ascii="Arial" w:hAnsi="Arial" w:cs="Arial"/>
        </w:rPr>
        <w:t>Audrey FIERS-VERSANNE donne pouvoir à Joëlle CÔTE.</w:t>
      </w:r>
    </w:p>
    <w:p w:rsidR="007807CC" w:rsidRDefault="007807CC" w:rsidP="007807CC">
      <w:pPr>
        <w:spacing w:after="0"/>
        <w:jc w:val="both"/>
        <w:rPr>
          <w:rFonts w:ascii="Arial" w:hAnsi="Arial" w:cs="Arial"/>
        </w:rPr>
      </w:pPr>
      <w:r>
        <w:rPr>
          <w:rFonts w:ascii="Arial" w:hAnsi="Arial" w:cs="Arial"/>
        </w:rPr>
        <w:t>Ludovic DUFRESNE donne pouvoir à Olivier PASCUAL.</w:t>
      </w:r>
    </w:p>
    <w:p w:rsidR="007807CC" w:rsidRDefault="007807CC" w:rsidP="007807CC">
      <w:pPr>
        <w:spacing w:after="0"/>
        <w:jc w:val="both"/>
        <w:rPr>
          <w:rFonts w:ascii="Arial" w:hAnsi="Arial" w:cs="Arial"/>
        </w:rPr>
      </w:pPr>
      <w:r>
        <w:rPr>
          <w:rFonts w:ascii="Arial" w:hAnsi="Arial" w:cs="Arial"/>
        </w:rPr>
        <w:t>Martial DARMANCIER donne pouvoir à Richard BONNEFOUX.</w:t>
      </w:r>
    </w:p>
    <w:p w:rsidR="007807CC" w:rsidRDefault="007807CC" w:rsidP="007807CC">
      <w:pPr>
        <w:jc w:val="both"/>
        <w:rPr>
          <w:rFonts w:ascii="Arial" w:hAnsi="Arial" w:cs="Arial"/>
        </w:rPr>
      </w:pPr>
      <w:r>
        <w:rPr>
          <w:rFonts w:ascii="Arial" w:hAnsi="Arial" w:cs="Arial"/>
        </w:rPr>
        <w:t>Maryline BILLON donne pouvoir à Karinne DAVID.</w:t>
      </w:r>
    </w:p>
    <w:p w:rsidR="006D719F" w:rsidRDefault="006D719F" w:rsidP="00AB702F">
      <w:pPr>
        <w:spacing w:after="0"/>
        <w:jc w:val="both"/>
        <w:rPr>
          <w:rFonts w:ascii="Arial" w:hAnsi="Arial" w:cs="Arial"/>
        </w:rPr>
      </w:pPr>
    </w:p>
    <w:p w:rsidR="00F51898" w:rsidRDefault="00F51898" w:rsidP="00AB702F">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F51898">
        <w:rPr>
          <w:rFonts w:ascii="Arial" w:hAnsi="Arial" w:cs="Arial"/>
          <w:sz w:val="24"/>
          <w:szCs w:val="24"/>
        </w:rPr>
        <w:t xml:space="preserve">Madame </w:t>
      </w:r>
      <w:r w:rsidR="00552921">
        <w:rPr>
          <w:rFonts w:ascii="Arial" w:hAnsi="Arial" w:cs="Arial"/>
          <w:sz w:val="24"/>
          <w:szCs w:val="24"/>
        </w:rPr>
        <w:t>Chantal MAYOUX</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552921">
        <w:rPr>
          <w:rFonts w:ascii="Arial" w:hAnsi="Arial" w:cs="Arial"/>
          <w:sz w:val="24"/>
          <w:szCs w:val="24"/>
        </w:rPr>
        <w:t>30 mars</w:t>
      </w:r>
      <w:r w:rsidR="00F51898">
        <w:rPr>
          <w:rFonts w:ascii="Arial" w:hAnsi="Arial" w:cs="Arial"/>
          <w:sz w:val="24"/>
          <w:szCs w:val="24"/>
        </w:rPr>
        <w:t xml:space="preserve"> 2017</w:t>
      </w:r>
      <w:r>
        <w:rPr>
          <w:rFonts w:ascii="Arial" w:hAnsi="Arial" w:cs="Arial"/>
          <w:sz w:val="24"/>
          <w:szCs w:val="24"/>
        </w:rPr>
        <w:t>.</w:t>
      </w:r>
    </w:p>
    <w:p w:rsidR="00614986" w:rsidRDefault="00614986" w:rsidP="00282BEC">
      <w:pPr>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552921" w:rsidRPr="00F148B4">
        <w:rPr>
          <w:rFonts w:ascii="Arial" w:hAnsi="Arial" w:cs="Arial"/>
          <w:b/>
        </w:rPr>
        <w:t>9 FEVRIER 2017</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552921">
        <w:rPr>
          <w:rFonts w:ascii="Arial" w:hAnsi="Arial" w:cs="Arial"/>
        </w:rPr>
        <w:t>9 février 2017</w:t>
      </w:r>
      <w:r>
        <w:rPr>
          <w:rFonts w:ascii="Arial" w:hAnsi="Arial" w:cs="Arial"/>
        </w:rPr>
        <w:t xml:space="preserve"> a été approuvé à l’unanimité.</w:t>
      </w:r>
    </w:p>
    <w:p w:rsidR="005746E7" w:rsidRDefault="005746E7" w:rsidP="00282BEC">
      <w:pPr>
        <w:spacing w:after="0"/>
        <w:jc w:val="both"/>
        <w:rPr>
          <w:rFonts w:ascii="Arial" w:hAnsi="Arial" w:cs="Arial"/>
        </w:rPr>
      </w:pPr>
    </w:p>
    <w:p w:rsidR="00AB702F" w:rsidRDefault="00AB702F" w:rsidP="00282BEC">
      <w:pPr>
        <w:spacing w:after="0"/>
        <w:jc w:val="both"/>
        <w:rPr>
          <w:rFonts w:ascii="Arial" w:hAnsi="Arial" w:cs="Arial"/>
        </w:rPr>
      </w:pPr>
    </w:p>
    <w:p w:rsidR="00552921" w:rsidRDefault="00552921" w:rsidP="00282BEC">
      <w:pPr>
        <w:spacing w:after="0"/>
        <w:jc w:val="both"/>
        <w:rPr>
          <w:rFonts w:ascii="Arial" w:hAnsi="Arial" w:cs="Arial"/>
        </w:rPr>
      </w:pPr>
    </w:p>
    <w:p w:rsidR="00552921" w:rsidRDefault="00552921" w:rsidP="00282BEC">
      <w:pPr>
        <w:spacing w:after="0"/>
        <w:jc w:val="both"/>
        <w:rPr>
          <w:rFonts w:ascii="Arial" w:hAnsi="Arial" w:cs="Arial"/>
        </w:rPr>
      </w:pPr>
    </w:p>
    <w:p w:rsidR="00552921" w:rsidRDefault="00552921" w:rsidP="00282BEC">
      <w:pPr>
        <w:spacing w:after="0"/>
        <w:jc w:val="both"/>
        <w:rPr>
          <w:rFonts w:ascii="Arial" w:hAnsi="Arial" w:cs="Arial"/>
        </w:rPr>
      </w:pPr>
    </w:p>
    <w:p w:rsidR="00552921" w:rsidRDefault="00552921" w:rsidP="00282BEC">
      <w:pPr>
        <w:spacing w:after="0"/>
        <w:jc w:val="both"/>
        <w:rPr>
          <w:rFonts w:ascii="Arial" w:hAnsi="Arial" w:cs="Arial"/>
        </w:rPr>
      </w:pPr>
    </w:p>
    <w:p w:rsidR="00552921" w:rsidRDefault="00552921" w:rsidP="00282BEC">
      <w:pPr>
        <w:spacing w:after="0"/>
        <w:jc w:val="both"/>
        <w:rPr>
          <w:rFonts w:ascii="Arial" w:hAnsi="Arial" w:cs="Arial"/>
        </w:rPr>
      </w:pPr>
    </w:p>
    <w:p w:rsidR="00941626" w:rsidRPr="005458B0" w:rsidRDefault="00633A50" w:rsidP="00282BEC">
      <w:pPr>
        <w:pStyle w:val="Paragraphedeliste"/>
        <w:pBdr>
          <w:top w:val="single" w:sz="12" w:space="1" w:color="auto"/>
          <w:left w:val="single" w:sz="12" w:space="4" w:color="auto"/>
          <w:bottom w:val="single" w:sz="12" w:space="1" w:color="auto"/>
          <w:right w:val="single" w:sz="12" w:space="4" w:color="auto"/>
        </w:pBdr>
        <w:shd w:val="pct25" w:color="auto" w:fill="auto"/>
        <w:spacing w:after="0"/>
        <w:ind w:left="0"/>
        <w:jc w:val="center"/>
        <w:rPr>
          <w:rFonts w:ascii="Arial" w:hAnsi="Arial" w:cs="Arial"/>
          <w:b/>
        </w:rPr>
      </w:pPr>
      <w:r>
        <w:rPr>
          <w:rFonts w:ascii="Arial" w:hAnsi="Arial" w:cs="Arial"/>
          <w:b/>
        </w:rPr>
        <w:lastRenderedPageBreak/>
        <w:t>DECISIONS PRISES PAR LE MAIRE DANS LE CADRE DE SES DELEGATIONS</w:t>
      </w:r>
    </w:p>
    <w:p w:rsidR="00633A50" w:rsidRDefault="00633A50" w:rsidP="00282BEC">
      <w:pPr>
        <w:pStyle w:val="Paragraphedeliste"/>
        <w:spacing w:after="0"/>
        <w:ind w:left="0"/>
        <w:jc w:val="both"/>
        <w:rPr>
          <w:rFonts w:ascii="Arial" w:hAnsi="Arial" w:cs="Arial"/>
        </w:rPr>
      </w:pPr>
    </w:p>
    <w:p w:rsidR="00552921" w:rsidRDefault="00552921" w:rsidP="00552921">
      <w:pPr>
        <w:jc w:val="both"/>
        <w:rPr>
          <w:rFonts w:ascii="Arial" w:hAnsi="Arial" w:cs="Arial"/>
        </w:rPr>
      </w:pPr>
      <w:r>
        <w:rPr>
          <w:rFonts w:ascii="Arial" w:hAnsi="Arial" w:cs="Arial"/>
        </w:rPr>
        <w:t>Monsieur le Maire expose à l’assemblée ce qui suit :</w:t>
      </w:r>
    </w:p>
    <w:p w:rsidR="00552921" w:rsidRDefault="00552921" w:rsidP="00552921">
      <w:pPr>
        <w:spacing w:after="0"/>
        <w:jc w:val="both"/>
        <w:rPr>
          <w:rFonts w:ascii="Arial" w:hAnsi="Arial" w:cs="Arial"/>
        </w:rPr>
      </w:pPr>
    </w:p>
    <w:p w:rsidR="00552921" w:rsidRPr="005312DD" w:rsidRDefault="00552921" w:rsidP="00552921">
      <w:pPr>
        <w:pStyle w:val="Paragraphedeliste"/>
        <w:ind w:left="0"/>
        <w:jc w:val="both"/>
        <w:rPr>
          <w:rFonts w:ascii="Arial" w:hAnsi="Arial" w:cs="Arial"/>
        </w:rPr>
      </w:pPr>
      <w:r w:rsidRPr="005312DD">
        <w:rPr>
          <w:rFonts w:ascii="Arial" w:hAnsi="Arial" w:cs="Arial"/>
        </w:rPr>
        <w:t>VU l’article L2122-22 du Code Général des Collectivités Territoriales,</w:t>
      </w:r>
    </w:p>
    <w:p w:rsidR="00552921" w:rsidRPr="005312DD" w:rsidRDefault="00552921" w:rsidP="00552921">
      <w:pPr>
        <w:pStyle w:val="Paragraphedeliste"/>
        <w:ind w:left="0"/>
        <w:jc w:val="both"/>
        <w:rPr>
          <w:rFonts w:ascii="Arial" w:hAnsi="Arial" w:cs="Arial"/>
        </w:rPr>
      </w:pPr>
    </w:p>
    <w:p w:rsidR="00552921" w:rsidRPr="005312DD" w:rsidRDefault="00552921" w:rsidP="00552921">
      <w:pPr>
        <w:pStyle w:val="Paragraphedeliste"/>
        <w:ind w:left="0"/>
        <w:jc w:val="both"/>
        <w:rPr>
          <w:rFonts w:ascii="Arial" w:hAnsi="Arial" w:cs="Arial"/>
        </w:rPr>
      </w:pPr>
      <w:r w:rsidRPr="005312DD">
        <w:rPr>
          <w:rFonts w:ascii="Arial" w:hAnsi="Arial" w:cs="Arial"/>
        </w:rPr>
        <w:t>VU la délégation accordée à M. le Maire par délibération n°29-03-2014-04 du Conseil Municipal en date du 29 mars 2014,</w:t>
      </w:r>
    </w:p>
    <w:p w:rsidR="00552921" w:rsidRPr="005312DD" w:rsidRDefault="00552921" w:rsidP="00552921">
      <w:pPr>
        <w:pStyle w:val="Paragraphedeliste"/>
        <w:ind w:left="0"/>
        <w:jc w:val="both"/>
        <w:rPr>
          <w:rFonts w:ascii="Arial" w:hAnsi="Arial" w:cs="Arial"/>
        </w:rPr>
      </w:pPr>
    </w:p>
    <w:p w:rsidR="00552921" w:rsidRPr="005312DD" w:rsidRDefault="00552921" w:rsidP="00552921">
      <w:pPr>
        <w:pStyle w:val="Paragraphedeliste"/>
        <w:ind w:left="0"/>
        <w:jc w:val="both"/>
        <w:rPr>
          <w:rFonts w:ascii="Arial" w:hAnsi="Arial" w:cs="Arial"/>
        </w:rPr>
      </w:pPr>
      <w:r w:rsidRPr="005312DD">
        <w:rPr>
          <w:rFonts w:ascii="Arial" w:hAnsi="Arial" w:cs="Arial"/>
        </w:rPr>
        <w:t>CONSIDERANT l’obligation de présenter au Conseil Municipal les décisions prises par M. le Maire en vertu de cette délégation,</w:t>
      </w:r>
    </w:p>
    <w:p w:rsidR="00552921" w:rsidRPr="005312DD" w:rsidRDefault="00552921" w:rsidP="00552921">
      <w:pPr>
        <w:pStyle w:val="Paragraphedeliste"/>
        <w:ind w:left="0"/>
        <w:jc w:val="both"/>
        <w:rPr>
          <w:rFonts w:ascii="Arial" w:hAnsi="Arial" w:cs="Arial"/>
        </w:rPr>
      </w:pPr>
    </w:p>
    <w:p w:rsidR="00552921" w:rsidRDefault="00552921" w:rsidP="00552921">
      <w:pPr>
        <w:pStyle w:val="Paragraphedeliste"/>
        <w:ind w:left="0"/>
        <w:jc w:val="both"/>
        <w:rPr>
          <w:rFonts w:ascii="Arial" w:hAnsi="Arial" w:cs="Arial"/>
        </w:rPr>
      </w:pPr>
      <w:r w:rsidRPr="005312DD">
        <w:rPr>
          <w:rFonts w:ascii="Arial" w:hAnsi="Arial" w:cs="Arial"/>
        </w:rPr>
        <w:t xml:space="preserve">Le Conseil Municipal prend note des décisions suivantes : </w:t>
      </w:r>
    </w:p>
    <w:p w:rsidR="00552921" w:rsidRDefault="00552921" w:rsidP="00552921">
      <w:pPr>
        <w:pStyle w:val="Paragraphedeliste"/>
        <w:ind w:left="0"/>
        <w:jc w:val="both"/>
        <w:rPr>
          <w:rFonts w:ascii="Arial" w:hAnsi="Arial" w:cs="Arial"/>
        </w:rPr>
      </w:pPr>
    </w:p>
    <w:p w:rsidR="00552921" w:rsidRDefault="00552921" w:rsidP="00552921">
      <w:pPr>
        <w:pStyle w:val="Paragraphedeliste"/>
        <w:numPr>
          <w:ilvl w:val="0"/>
          <w:numId w:val="47"/>
        </w:numPr>
        <w:spacing w:after="0"/>
        <w:jc w:val="both"/>
        <w:rPr>
          <w:rFonts w:ascii="Arial" w:hAnsi="Arial" w:cs="Arial"/>
        </w:rPr>
      </w:pPr>
      <w:r>
        <w:rPr>
          <w:rFonts w:ascii="Arial" w:hAnsi="Arial" w:cs="Arial"/>
        </w:rPr>
        <w:t>Au titre de sa délégation lui permettant de procéder, dans les limites d’un montant annuel de 1,5 Millions d'€,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L1618-2 et au a de l’article L2221-5-1, sous réserve des dispositions du c de ce même article, et de passer à cet effet les actes nécessaires, il a signé :</w:t>
      </w:r>
    </w:p>
    <w:p w:rsidR="00552921" w:rsidRDefault="00552921" w:rsidP="00552921">
      <w:pPr>
        <w:jc w:val="both"/>
        <w:rPr>
          <w:rFonts w:ascii="Arial" w:hAnsi="Arial" w:cs="Arial"/>
        </w:rPr>
      </w:pPr>
    </w:p>
    <w:p w:rsidR="00552921" w:rsidRDefault="00552921" w:rsidP="00552921">
      <w:pPr>
        <w:spacing w:after="0"/>
        <w:jc w:val="both"/>
        <w:rPr>
          <w:rFonts w:ascii="Arial" w:hAnsi="Arial" w:cs="Arial"/>
        </w:rPr>
      </w:pPr>
      <w:r>
        <w:rPr>
          <w:rFonts w:ascii="Arial" w:hAnsi="Arial" w:cs="Arial"/>
        </w:rPr>
        <w:sym w:font="Wingdings" w:char="F0D8"/>
      </w:r>
      <w:r>
        <w:rPr>
          <w:rFonts w:ascii="Arial" w:hAnsi="Arial" w:cs="Arial"/>
        </w:rPr>
        <w:t xml:space="preserve"> Un avenant n°1 à la convention de prêt signée le 30 décembre 2008 avec AUXIFIP pour le financement de la Gendarmerie. En effet, le montage financier actuel : taux fixe de 3,85% transformable au gré du Crédit Agricole en taux variable égal à l’Euribor 3 mois + 0,60%, faisait peser un risque au budget de la Commune pour les années futures, les taux pouvant connaître une forte inflation </w:t>
      </w:r>
      <w:r w:rsidR="00B24659">
        <w:rPr>
          <w:rFonts w:ascii="Arial" w:hAnsi="Arial" w:cs="Arial"/>
        </w:rPr>
        <w:t>av</w:t>
      </w:r>
      <w:r>
        <w:rPr>
          <w:rFonts w:ascii="Arial" w:hAnsi="Arial" w:cs="Arial"/>
        </w:rPr>
        <w:t>ant le terme des remboursements qui interviendra le 25 janvier 2041.</w:t>
      </w:r>
    </w:p>
    <w:p w:rsidR="00552921" w:rsidRDefault="00552921" w:rsidP="00552921">
      <w:pPr>
        <w:jc w:val="both"/>
        <w:rPr>
          <w:rFonts w:ascii="Arial" w:hAnsi="Arial" w:cs="Arial"/>
        </w:rPr>
      </w:pPr>
      <w:r>
        <w:rPr>
          <w:rFonts w:ascii="Arial" w:hAnsi="Arial" w:cs="Arial"/>
        </w:rPr>
        <w:t>Le taux a ainsi été fixé à 3,85%</w:t>
      </w:r>
      <w:r w:rsidR="00B24659">
        <w:rPr>
          <w:rFonts w:ascii="Arial" w:hAnsi="Arial" w:cs="Arial"/>
        </w:rPr>
        <w:t xml:space="preserve"> jusqu’au 25/01/2034, puis à 2,63% du 25/01/2034 au 25/01/2041</w:t>
      </w:r>
      <w:r>
        <w:rPr>
          <w:rFonts w:ascii="Arial" w:hAnsi="Arial" w:cs="Arial"/>
        </w:rPr>
        <w:t>. L’indemnité de renégociation s’élève à 170 000 € et sera payée en une seule fois, sur le budget primitif de l’année 2017. (Pour rappel, le capital emprunté était de 5 183 942 € en 2008).</w:t>
      </w:r>
    </w:p>
    <w:p w:rsidR="00552921" w:rsidRDefault="00552921" w:rsidP="00552921">
      <w:pPr>
        <w:jc w:val="both"/>
        <w:rPr>
          <w:rFonts w:ascii="Arial" w:hAnsi="Arial" w:cs="Arial"/>
        </w:rPr>
      </w:pPr>
    </w:p>
    <w:p w:rsidR="00552921" w:rsidRPr="00DC7E06" w:rsidRDefault="00552921" w:rsidP="00552921">
      <w:pPr>
        <w:pStyle w:val="Paragraphedeliste"/>
        <w:numPr>
          <w:ilvl w:val="0"/>
          <w:numId w:val="47"/>
        </w:numPr>
        <w:spacing w:after="0"/>
        <w:jc w:val="both"/>
        <w:rPr>
          <w:rFonts w:ascii="Arial" w:hAnsi="Arial" w:cs="Arial"/>
        </w:rPr>
      </w:pPr>
      <w:r w:rsidRPr="00DC7E06">
        <w:rPr>
          <w:rFonts w:ascii="Arial" w:hAnsi="Arial" w:cs="Arial"/>
        </w:rPr>
        <w:t xml:space="preserve">Au titre de sa délégation lui permettant de prendre toute décision concernant la préparation, la passation, l’exécution et le règlement des marchés, dans la limite des crédits inscrits au budget, il a signé : </w:t>
      </w:r>
    </w:p>
    <w:p w:rsidR="00552921" w:rsidRDefault="00552921" w:rsidP="00552921">
      <w:pPr>
        <w:jc w:val="both"/>
        <w:rPr>
          <w:rFonts w:ascii="Arial" w:hAnsi="Arial" w:cs="Arial"/>
        </w:rPr>
      </w:pPr>
    </w:p>
    <w:p w:rsidR="00552921" w:rsidRDefault="00552921" w:rsidP="00552921">
      <w:pPr>
        <w:jc w:val="both"/>
        <w:rPr>
          <w:rFonts w:ascii="Arial" w:hAnsi="Arial" w:cs="Arial"/>
        </w:rPr>
      </w:pPr>
      <w:r w:rsidRPr="00DD5754">
        <w:rPr>
          <w:rFonts w:ascii="Arial" w:hAnsi="Arial" w:cs="Arial"/>
          <w:b/>
        </w:rPr>
        <w:sym w:font="Wingdings" w:char="F0D8"/>
      </w:r>
      <w:r w:rsidRPr="00DD5754">
        <w:rPr>
          <w:rFonts w:ascii="Arial" w:hAnsi="Arial" w:cs="Arial"/>
        </w:rPr>
        <w:t xml:space="preserve"> </w:t>
      </w:r>
      <w:r>
        <w:rPr>
          <w:rFonts w:ascii="Arial" w:hAnsi="Arial" w:cs="Arial"/>
        </w:rPr>
        <w:t>Une commande pour la mise en lumière du chœur de l’Eglise, ainsi que pour la réalisation d’un prototype d’éclairage des piliers de l’Eglise à Ce</w:t>
      </w:r>
      <w:r w:rsidR="00B24659">
        <w:rPr>
          <w:rFonts w:ascii="Arial" w:hAnsi="Arial" w:cs="Arial"/>
        </w:rPr>
        <w:t>lL</w:t>
      </w:r>
      <w:r>
        <w:rPr>
          <w:rFonts w:ascii="Arial" w:hAnsi="Arial" w:cs="Arial"/>
        </w:rPr>
        <w:t>ux (42530 St Genest Lerpt) pour un montant de 2 836 € HT.</w:t>
      </w:r>
    </w:p>
    <w:p w:rsidR="00552921" w:rsidRPr="00DD5754" w:rsidRDefault="00552921" w:rsidP="00552921">
      <w:pPr>
        <w:jc w:val="both"/>
        <w:rPr>
          <w:rFonts w:ascii="Arial" w:hAnsi="Arial" w:cs="Arial"/>
        </w:rPr>
      </w:pPr>
      <w:r>
        <w:rPr>
          <w:rFonts w:ascii="Arial" w:hAnsi="Arial" w:cs="Arial"/>
        </w:rPr>
        <w:sym w:font="Wingdings" w:char="F0D8"/>
      </w:r>
      <w:r>
        <w:rPr>
          <w:rFonts w:ascii="Arial" w:hAnsi="Arial" w:cs="Arial"/>
        </w:rPr>
        <w:t xml:space="preserve"> Une commande à l’UGAP (69286 Lyon) pour l’achat de cinq mallettes de secours destinées à équiper les écoles primaires et maternelles en cas de confinement, pour un montant HT de 776,96 €.</w:t>
      </w:r>
    </w:p>
    <w:p w:rsidR="00AE6DA8" w:rsidRDefault="00AE6DA8" w:rsidP="00AE6DA8">
      <w:pPr>
        <w:spacing w:after="0"/>
        <w:jc w:val="both"/>
        <w:rPr>
          <w:rFonts w:ascii="Arial" w:hAnsi="Arial" w:cs="Arial"/>
        </w:rPr>
      </w:pPr>
    </w:p>
    <w:p w:rsidR="00552921" w:rsidRDefault="00552921" w:rsidP="00AE6DA8">
      <w:pPr>
        <w:spacing w:after="0"/>
        <w:jc w:val="both"/>
        <w:rPr>
          <w:rFonts w:ascii="Arial" w:hAnsi="Arial" w:cs="Arial"/>
        </w:rPr>
      </w:pPr>
    </w:p>
    <w:p w:rsidR="00452BD7" w:rsidRPr="00210732" w:rsidRDefault="00452BD7" w:rsidP="00452BD7">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BUDGET COMMUNE (NOMENCLATURE M14)</w:t>
      </w:r>
    </w:p>
    <w:p w:rsidR="00452BD7" w:rsidRDefault="00452BD7" w:rsidP="00452BD7">
      <w:pPr>
        <w:spacing w:after="0"/>
        <w:jc w:val="both"/>
        <w:rPr>
          <w:rFonts w:ascii="Arial" w:hAnsi="Arial" w:cs="Arial"/>
        </w:rPr>
      </w:pPr>
    </w:p>
    <w:p w:rsidR="00F148B4" w:rsidRDefault="00F148B4"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Approbation du Compte Administratif 2016</w:t>
      </w:r>
    </w:p>
    <w:p w:rsidR="00452BD7" w:rsidRDefault="00452BD7" w:rsidP="00452BD7">
      <w:pPr>
        <w:spacing w:after="0"/>
        <w:jc w:val="both"/>
        <w:rPr>
          <w:rFonts w:ascii="Arial" w:hAnsi="Arial" w:cs="Arial"/>
          <w:b/>
          <w:u w:val="single"/>
        </w:rPr>
      </w:pPr>
    </w:p>
    <w:p w:rsidR="00452BD7" w:rsidRDefault="00452BD7" w:rsidP="00452BD7">
      <w:pPr>
        <w:spacing w:after="0"/>
        <w:jc w:val="both"/>
        <w:rPr>
          <w:rFonts w:ascii="Arial" w:hAnsi="Arial" w:cs="Arial"/>
        </w:rPr>
      </w:pPr>
      <w:r>
        <w:rPr>
          <w:rFonts w:ascii="Arial" w:hAnsi="Arial" w:cs="Arial"/>
        </w:rPr>
        <w:t>Le Compte Administratif 2016 est présenté et commenté à l’assemblée par Madame Corinne LUTTENBACHER, DGS de la Commune.</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En l’absence du vote de Monsieur le Maire, et sous la présidence de M. Christian BASTIN, Adjoint aux Finances, le Conseil Municipal, à l’unanimité, 20 pour 0 contre 0 abstention, approuve le Compte Administratif de l’année 2016, résumé comme suit :</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Pr="00BF10B5" w:rsidRDefault="00452BD7" w:rsidP="00452BD7">
      <w:pPr>
        <w:spacing w:after="0"/>
        <w:jc w:val="both"/>
        <w:rPr>
          <w:rFonts w:ascii="Arial" w:hAnsi="Arial" w:cs="Arial"/>
        </w:rPr>
      </w:pPr>
      <w:r>
        <w:rPr>
          <w:rFonts w:ascii="Arial" w:hAnsi="Arial" w:cs="Arial"/>
        </w:rPr>
        <w:tab/>
      </w:r>
      <w:r>
        <w:rPr>
          <w:rFonts w:ascii="Arial" w:hAnsi="Arial" w:cs="Arial"/>
          <w:u w:val="single"/>
        </w:rPr>
        <w:t>Section de Fonctionnement</w:t>
      </w:r>
      <w:r>
        <w:rPr>
          <w:rFonts w:ascii="Arial" w:hAnsi="Arial" w:cs="Arial"/>
        </w:rPr>
        <w:t xml:space="preserve"> (réalisé 2016)</w:t>
      </w:r>
    </w:p>
    <w:p w:rsidR="00452BD7" w:rsidRDefault="00452BD7" w:rsidP="00452BD7">
      <w:pPr>
        <w:spacing w:after="0"/>
        <w:ind w:firstLine="708"/>
        <w:jc w:val="both"/>
        <w:rPr>
          <w:rFonts w:ascii="Arial" w:hAnsi="Arial" w:cs="Arial"/>
        </w:rPr>
      </w:pPr>
      <w:r w:rsidRPr="00BF10B5">
        <w:rPr>
          <w:rFonts w:ascii="Arial" w:hAnsi="Arial" w:cs="Arial"/>
        </w:rPr>
        <w:t>Dépenses</w:t>
      </w:r>
      <w:r>
        <w:rPr>
          <w:rFonts w:ascii="Arial" w:hAnsi="Arial" w:cs="Arial"/>
        </w:rPr>
        <w:tab/>
      </w:r>
      <w:r>
        <w:rPr>
          <w:rFonts w:ascii="Arial" w:hAnsi="Arial" w:cs="Arial"/>
        </w:rPr>
        <w:tab/>
      </w:r>
      <w:r>
        <w:rPr>
          <w:rFonts w:ascii="Arial" w:hAnsi="Arial" w:cs="Arial"/>
        </w:rPr>
        <w:tab/>
        <w:t>2 254 708,15 €</w:t>
      </w:r>
    </w:p>
    <w:p w:rsidR="00452BD7" w:rsidRDefault="00452BD7" w:rsidP="00452BD7">
      <w:pPr>
        <w:spacing w:after="0"/>
        <w:ind w:firstLine="708"/>
        <w:jc w:val="both"/>
        <w:rPr>
          <w:rFonts w:ascii="Arial" w:hAnsi="Arial" w:cs="Arial"/>
        </w:rPr>
      </w:pPr>
      <w:r>
        <w:rPr>
          <w:rFonts w:ascii="Arial" w:hAnsi="Arial" w:cs="Arial"/>
        </w:rPr>
        <w:t>Recettes</w:t>
      </w:r>
      <w:r>
        <w:rPr>
          <w:rFonts w:ascii="Arial" w:hAnsi="Arial" w:cs="Arial"/>
        </w:rPr>
        <w:tab/>
      </w:r>
      <w:r>
        <w:rPr>
          <w:rFonts w:ascii="Arial" w:hAnsi="Arial" w:cs="Arial"/>
        </w:rPr>
        <w:tab/>
      </w:r>
      <w:r>
        <w:rPr>
          <w:rFonts w:ascii="Arial" w:hAnsi="Arial" w:cs="Arial"/>
        </w:rPr>
        <w:tab/>
        <w:t>3 029 759,84 €</w:t>
      </w:r>
    </w:p>
    <w:p w:rsidR="00452BD7" w:rsidRDefault="00452BD7" w:rsidP="00452BD7">
      <w:pPr>
        <w:spacing w:after="0"/>
        <w:ind w:firstLine="708"/>
        <w:jc w:val="both"/>
        <w:rPr>
          <w:rFonts w:ascii="Arial" w:hAnsi="Arial" w:cs="Arial"/>
        </w:rPr>
      </w:pPr>
    </w:p>
    <w:p w:rsidR="00452BD7" w:rsidRDefault="00452BD7" w:rsidP="00452BD7">
      <w:pPr>
        <w:spacing w:after="0"/>
        <w:ind w:firstLine="708"/>
        <w:jc w:val="both"/>
        <w:rPr>
          <w:rFonts w:ascii="Arial" w:hAnsi="Arial" w:cs="Arial"/>
          <w:b/>
        </w:rPr>
      </w:pPr>
      <w:r>
        <w:rPr>
          <w:rFonts w:ascii="Arial" w:hAnsi="Arial" w:cs="Arial"/>
          <w:b/>
        </w:rPr>
        <w:t xml:space="preserve">Soit un excédent de </w:t>
      </w:r>
      <w:r>
        <w:rPr>
          <w:rFonts w:ascii="Arial" w:hAnsi="Arial" w:cs="Arial"/>
          <w:b/>
        </w:rPr>
        <w:tab/>
        <w:t xml:space="preserve">   775 051,69 €</w:t>
      </w:r>
    </w:p>
    <w:p w:rsidR="00452BD7" w:rsidRDefault="00452BD7" w:rsidP="00452BD7">
      <w:pPr>
        <w:spacing w:after="0"/>
        <w:ind w:firstLine="708"/>
        <w:jc w:val="both"/>
        <w:rPr>
          <w:rFonts w:ascii="Arial" w:hAnsi="Arial" w:cs="Arial"/>
          <w:b/>
        </w:rPr>
      </w:pPr>
    </w:p>
    <w:p w:rsidR="00452BD7" w:rsidRDefault="00452BD7" w:rsidP="00452BD7">
      <w:pPr>
        <w:spacing w:after="0"/>
        <w:ind w:firstLine="708"/>
        <w:jc w:val="both"/>
        <w:rPr>
          <w:rFonts w:ascii="Arial" w:hAnsi="Arial" w:cs="Arial"/>
          <w:b/>
        </w:rPr>
      </w:pPr>
    </w:p>
    <w:p w:rsidR="00452BD7" w:rsidRDefault="00452BD7" w:rsidP="00452BD7">
      <w:pPr>
        <w:spacing w:after="0"/>
        <w:ind w:firstLine="708"/>
        <w:jc w:val="both"/>
        <w:rPr>
          <w:rFonts w:ascii="Arial" w:hAnsi="Arial" w:cs="Arial"/>
        </w:rPr>
      </w:pPr>
      <w:r>
        <w:rPr>
          <w:rFonts w:ascii="Arial" w:hAnsi="Arial" w:cs="Arial"/>
          <w:u w:val="single"/>
        </w:rPr>
        <w:t>Section d’Investissement</w:t>
      </w:r>
      <w:r>
        <w:rPr>
          <w:rFonts w:ascii="Arial" w:hAnsi="Arial" w:cs="Arial"/>
        </w:rPr>
        <w:t xml:space="preserve"> (réalisé 2016)</w:t>
      </w:r>
    </w:p>
    <w:p w:rsidR="00452BD7" w:rsidRDefault="00452BD7" w:rsidP="00452BD7">
      <w:pPr>
        <w:spacing w:after="0"/>
        <w:ind w:firstLine="708"/>
        <w:jc w:val="both"/>
        <w:rPr>
          <w:rFonts w:ascii="Arial" w:hAnsi="Arial" w:cs="Arial"/>
        </w:rPr>
      </w:pPr>
      <w:r>
        <w:rPr>
          <w:rFonts w:ascii="Arial" w:hAnsi="Arial" w:cs="Arial"/>
        </w:rPr>
        <w:t>Dépenses</w:t>
      </w:r>
      <w:r>
        <w:rPr>
          <w:rFonts w:ascii="Arial" w:hAnsi="Arial" w:cs="Arial"/>
        </w:rPr>
        <w:tab/>
      </w:r>
      <w:r>
        <w:rPr>
          <w:rFonts w:ascii="Arial" w:hAnsi="Arial" w:cs="Arial"/>
        </w:rPr>
        <w:tab/>
      </w:r>
      <w:r>
        <w:rPr>
          <w:rFonts w:ascii="Arial" w:hAnsi="Arial" w:cs="Arial"/>
        </w:rPr>
        <w:tab/>
        <w:t xml:space="preserve">   606 190,53 €</w:t>
      </w:r>
    </w:p>
    <w:p w:rsidR="00452BD7" w:rsidRDefault="00452BD7" w:rsidP="00452BD7">
      <w:pPr>
        <w:spacing w:after="0"/>
        <w:ind w:firstLine="708"/>
        <w:jc w:val="both"/>
        <w:rPr>
          <w:rFonts w:ascii="Arial" w:hAnsi="Arial" w:cs="Arial"/>
        </w:rPr>
      </w:pPr>
      <w:r>
        <w:rPr>
          <w:rFonts w:ascii="Arial" w:hAnsi="Arial" w:cs="Arial"/>
        </w:rPr>
        <w:t>Recettes</w:t>
      </w:r>
      <w:r>
        <w:rPr>
          <w:rFonts w:ascii="Arial" w:hAnsi="Arial" w:cs="Arial"/>
        </w:rPr>
        <w:tab/>
      </w:r>
      <w:r>
        <w:rPr>
          <w:rFonts w:ascii="Arial" w:hAnsi="Arial" w:cs="Arial"/>
        </w:rPr>
        <w:tab/>
      </w:r>
      <w:r>
        <w:rPr>
          <w:rFonts w:ascii="Arial" w:hAnsi="Arial" w:cs="Arial"/>
        </w:rPr>
        <w:tab/>
        <w:t>1 446 979,80 €</w:t>
      </w:r>
    </w:p>
    <w:p w:rsidR="00452BD7" w:rsidRDefault="00452BD7" w:rsidP="00452BD7">
      <w:pPr>
        <w:spacing w:after="0"/>
        <w:ind w:firstLine="708"/>
        <w:jc w:val="both"/>
        <w:rPr>
          <w:rFonts w:ascii="Arial" w:hAnsi="Arial" w:cs="Arial"/>
        </w:rPr>
      </w:pPr>
      <w:r>
        <w:rPr>
          <w:rFonts w:ascii="Arial" w:hAnsi="Arial" w:cs="Arial"/>
        </w:rPr>
        <w:t>Report d’excédent 201</w:t>
      </w:r>
      <w:r w:rsidR="00465409">
        <w:rPr>
          <w:rFonts w:ascii="Arial" w:hAnsi="Arial" w:cs="Arial"/>
        </w:rPr>
        <w:t>5</w:t>
      </w:r>
      <w:r>
        <w:rPr>
          <w:rFonts w:ascii="Arial" w:hAnsi="Arial" w:cs="Arial"/>
        </w:rPr>
        <w:tab/>
        <w:t>1 466 711 ,63 €</w:t>
      </w:r>
    </w:p>
    <w:p w:rsidR="00452BD7" w:rsidRDefault="00452BD7" w:rsidP="00452BD7">
      <w:pPr>
        <w:spacing w:after="0"/>
        <w:ind w:firstLine="708"/>
        <w:jc w:val="both"/>
        <w:rPr>
          <w:rFonts w:ascii="Arial" w:hAnsi="Arial" w:cs="Arial"/>
        </w:rPr>
      </w:pPr>
    </w:p>
    <w:p w:rsidR="00452BD7" w:rsidRDefault="00452BD7" w:rsidP="00452BD7">
      <w:pPr>
        <w:spacing w:after="0"/>
        <w:ind w:firstLine="708"/>
        <w:jc w:val="both"/>
        <w:rPr>
          <w:rFonts w:ascii="Arial" w:hAnsi="Arial" w:cs="Arial"/>
          <w:b/>
        </w:rPr>
      </w:pPr>
      <w:r>
        <w:rPr>
          <w:rFonts w:ascii="Arial" w:hAnsi="Arial" w:cs="Arial"/>
          <w:b/>
        </w:rPr>
        <w:t xml:space="preserve">Soit un excédent de </w:t>
      </w:r>
      <w:r>
        <w:rPr>
          <w:rFonts w:ascii="Arial" w:hAnsi="Arial" w:cs="Arial"/>
          <w:b/>
        </w:rPr>
        <w:tab/>
        <w:t>2 307 500,90 €</w:t>
      </w:r>
    </w:p>
    <w:p w:rsidR="00452BD7" w:rsidRDefault="00452BD7" w:rsidP="00452BD7">
      <w:pPr>
        <w:spacing w:after="0"/>
        <w:jc w:val="both"/>
        <w:rPr>
          <w:rFonts w:ascii="Arial" w:hAnsi="Arial" w:cs="Arial"/>
          <w:b/>
        </w:rPr>
      </w:pPr>
    </w:p>
    <w:p w:rsidR="00452BD7" w:rsidRDefault="00452BD7" w:rsidP="00452BD7">
      <w:pPr>
        <w:spacing w:after="0"/>
        <w:jc w:val="both"/>
        <w:rPr>
          <w:rFonts w:ascii="Arial" w:hAnsi="Arial" w:cs="Arial"/>
          <w:b/>
        </w:rPr>
      </w:pPr>
    </w:p>
    <w:p w:rsidR="00452BD7" w:rsidRDefault="00452BD7" w:rsidP="00452BD7">
      <w:pPr>
        <w:spacing w:after="0"/>
        <w:jc w:val="both"/>
        <w:rPr>
          <w:rFonts w:ascii="Arial" w:hAnsi="Arial" w:cs="Arial"/>
        </w:rPr>
      </w:pPr>
      <w:r>
        <w:rPr>
          <w:rFonts w:ascii="Arial" w:hAnsi="Arial" w:cs="Arial"/>
        </w:rPr>
        <w:t>Les restes à réaliser 2016 s’élèvent à 373 680 € en dépenses et à 456 942 € en recettes.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Approbation du Compte de Gestion du Trésorier</w:t>
      </w:r>
    </w:p>
    <w:p w:rsidR="00452BD7" w:rsidRDefault="00452BD7" w:rsidP="00452BD7">
      <w:pPr>
        <w:spacing w:after="0"/>
        <w:jc w:val="both"/>
        <w:rPr>
          <w:rFonts w:ascii="Arial" w:hAnsi="Arial" w:cs="Arial"/>
          <w:b/>
          <w:u w:val="single"/>
        </w:rPr>
      </w:pPr>
    </w:p>
    <w:p w:rsidR="00452BD7" w:rsidRPr="00452BD7" w:rsidRDefault="00452BD7" w:rsidP="00452BD7">
      <w:pPr>
        <w:spacing w:after="0"/>
        <w:jc w:val="both"/>
        <w:rPr>
          <w:rFonts w:ascii="Arial" w:hAnsi="Arial" w:cs="Arial"/>
        </w:rPr>
      </w:pPr>
      <w:r w:rsidRPr="00452BD7">
        <w:rPr>
          <w:rFonts w:ascii="Arial" w:hAnsi="Arial" w:cs="Arial"/>
        </w:rPr>
        <w:t>Le Maire</w:t>
      </w:r>
      <w:r>
        <w:rPr>
          <w:rFonts w:ascii="Arial" w:hAnsi="Arial" w:cs="Arial"/>
        </w:rPr>
        <w:t xml:space="preserve"> rappelle que le compte de gestion constitue la reddition des comptes du comptable à l’ordonnateur.</w:t>
      </w:r>
    </w:p>
    <w:p w:rsidR="00452BD7" w:rsidRDefault="00452BD7" w:rsidP="00452BD7">
      <w:pPr>
        <w:spacing w:after="0"/>
        <w:jc w:val="both"/>
        <w:rPr>
          <w:rFonts w:ascii="Arial" w:hAnsi="Arial" w:cs="Arial"/>
        </w:rPr>
      </w:pPr>
      <w:r>
        <w:rPr>
          <w:rFonts w:ascii="Arial" w:hAnsi="Arial" w:cs="Arial"/>
        </w:rPr>
        <w:t>Sous la présidence de M. Gérard BANCHET, le Conseil Municipal, à l’unanimité, 21 pour 0 contre 0 abstention, approuve le Compte de Gestion du receveur de Condrieu, conforme au Compte Administratif du budget communal 2016.</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Affectation des résultats 2016</w:t>
      </w:r>
    </w:p>
    <w:p w:rsidR="00452BD7" w:rsidRPr="00BF10B5"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 xml:space="preserve">Il est proposé à l’assemblée d’affecter la totalité du résultat de fonctionnement de l’année 2016 : </w:t>
      </w:r>
    </w:p>
    <w:p w:rsidR="00452BD7" w:rsidRDefault="00452BD7" w:rsidP="00452BD7">
      <w:pPr>
        <w:spacing w:after="0"/>
        <w:jc w:val="both"/>
        <w:rPr>
          <w:rFonts w:ascii="Arial" w:hAnsi="Arial" w:cs="Arial"/>
        </w:rPr>
      </w:pPr>
      <w:r>
        <w:rPr>
          <w:rFonts w:ascii="Arial" w:hAnsi="Arial" w:cs="Arial"/>
          <w:b/>
        </w:rPr>
        <w:t>775 051,69</w:t>
      </w:r>
      <w:r w:rsidRPr="00BF10B5">
        <w:rPr>
          <w:rFonts w:ascii="Arial" w:hAnsi="Arial" w:cs="Arial"/>
          <w:b/>
        </w:rPr>
        <w:t xml:space="preserve"> €</w:t>
      </w:r>
      <w:r>
        <w:rPr>
          <w:rFonts w:ascii="Arial" w:hAnsi="Arial" w:cs="Arial"/>
        </w:rPr>
        <w:t xml:space="preserve"> au compte 1068 (excédents de Fonctionnement capitalisés) de la section d’Investissement 2016 (sens recettes).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 xml:space="preserve">L’excédent d’Investissement 2016 : </w:t>
      </w:r>
      <w:r>
        <w:rPr>
          <w:rFonts w:ascii="Arial" w:hAnsi="Arial" w:cs="Arial"/>
          <w:b/>
        </w:rPr>
        <w:t>2 307 500,90 €</w:t>
      </w:r>
      <w:r>
        <w:rPr>
          <w:rFonts w:ascii="Arial" w:hAnsi="Arial" w:cs="Arial"/>
        </w:rPr>
        <w:t xml:space="preserve"> est reporté automatiquement au compte 001 (résultat d’Investissement reporté) de la section d’Investissement 2016 (sens recettes).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L’affectation proposée est approuvée à l’unanimité, 21 pour 0 contre 0 abstention.</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Vote des taux de la fiscalité locale</w:t>
      </w:r>
    </w:p>
    <w:p w:rsidR="00452BD7" w:rsidRPr="00BF10B5"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Maire expose : depuis plusieurs mandats, il était habituel d’augmenter les taux de la fiscalité locale à mi-mandat. Cependant, compte-tenu du contexte actuel, et compte-tenu du montant des excédents comptables 2016, qui seront reportés sur le budget 2017, il est proposé de ne pas augmenter les taux pour 2017</w:t>
      </w:r>
      <w:r w:rsidR="00E127C7">
        <w:rPr>
          <w:rFonts w:ascii="Arial" w:hAnsi="Arial" w:cs="Arial"/>
        </w:rPr>
        <w:t>.</w:t>
      </w:r>
      <w:r>
        <w:rPr>
          <w:rFonts w:ascii="Arial" w:hAnsi="Arial" w:cs="Arial"/>
        </w:rPr>
        <w:t xml:space="preserve"> Il rappelle que les taux sont identiques depuis 2011.</w:t>
      </w:r>
    </w:p>
    <w:p w:rsidR="00452BD7" w:rsidRDefault="00452BD7" w:rsidP="00452BD7">
      <w:pPr>
        <w:spacing w:after="0"/>
        <w:jc w:val="both"/>
        <w:rPr>
          <w:rFonts w:ascii="Arial" w:hAnsi="Arial" w:cs="Arial"/>
        </w:rPr>
      </w:pPr>
    </w:p>
    <w:p w:rsidR="00E127C7" w:rsidRDefault="00E127C7" w:rsidP="00452BD7">
      <w:pPr>
        <w:spacing w:after="0"/>
        <w:jc w:val="both"/>
        <w:rPr>
          <w:rFonts w:ascii="Arial" w:hAnsi="Arial" w:cs="Arial"/>
        </w:rPr>
      </w:pPr>
    </w:p>
    <w:p w:rsidR="00E127C7" w:rsidRDefault="00E127C7" w:rsidP="00452BD7">
      <w:pPr>
        <w:spacing w:after="0"/>
        <w:jc w:val="both"/>
        <w:rPr>
          <w:rFonts w:ascii="Arial" w:hAnsi="Arial" w:cs="Arial"/>
        </w:rPr>
      </w:pPr>
    </w:p>
    <w:p w:rsidR="00E127C7" w:rsidRDefault="00E127C7" w:rsidP="00452BD7">
      <w:pPr>
        <w:spacing w:after="0"/>
        <w:jc w:val="both"/>
        <w:rPr>
          <w:rFonts w:ascii="Arial" w:hAnsi="Arial" w:cs="Arial"/>
        </w:rPr>
      </w:pPr>
    </w:p>
    <w:p w:rsidR="00E127C7" w:rsidRDefault="00E127C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lastRenderedPageBreak/>
        <w:t>Le Conseil Municipal unanime, 21 pour 0 contre 0 abstention, vote les taux suivants pour 201</w:t>
      </w:r>
      <w:r w:rsidR="00E127C7">
        <w:rPr>
          <w:rFonts w:ascii="Arial" w:hAnsi="Arial" w:cs="Arial"/>
        </w:rPr>
        <w:t>7</w:t>
      </w:r>
      <w:r>
        <w:rPr>
          <w:rFonts w:ascii="Arial" w:hAnsi="Arial" w:cs="Arial"/>
        </w:rPr>
        <w:t xml:space="preserve"> :</w:t>
      </w:r>
    </w:p>
    <w:p w:rsidR="00452BD7" w:rsidRDefault="00452BD7" w:rsidP="00452BD7">
      <w:pPr>
        <w:spacing w:after="0"/>
        <w:jc w:val="both"/>
        <w:rPr>
          <w:rFonts w:ascii="Arial" w:hAnsi="Arial" w:cs="Arial"/>
        </w:rPr>
      </w:pPr>
    </w:p>
    <w:tbl>
      <w:tblPr>
        <w:tblStyle w:val="Grilledutableau"/>
        <w:tblW w:w="0" w:type="auto"/>
        <w:tblInd w:w="534" w:type="dxa"/>
        <w:tblLook w:val="04A0" w:firstRow="1" w:lastRow="0" w:firstColumn="1" w:lastColumn="0" w:noHBand="0" w:noVBand="1"/>
      </w:tblPr>
      <w:tblGrid>
        <w:gridCol w:w="4536"/>
        <w:gridCol w:w="1984"/>
        <w:gridCol w:w="2518"/>
      </w:tblGrid>
      <w:tr w:rsidR="00452BD7" w:rsidTr="00B53FF0">
        <w:tc>
          <w:tcPr>
            <w:tcW w:w="4536" w:type="dxa"/>
            <w:shd w:val="clear" w:color="auto" w:fill="BFBFBF" w:themeFill="background1" w:themeFillShade="BF"/>
          </w:tcPr>
          <w:p w:rsidR="00452BD7" w:rsidRPr="001C77A7" w:rsidRDefault="00452BD7" w:rsidP="00B53FF0">
            <w:pPr>
              <w:spacing w:after="0"/>
              <w:jc w:val="center"/>
              <w:rPr>
                <w:rFonts w:ascii="Arial" w:hAnsi="Arial" w:cs="Arial"/>
                <w:b/>
                <w:sz w:val="24"/>
              </w:rPr>
            </w:pPr>
            <w:r>
              <w:rPr>
                <w:rFonts w:ascii="Arial" w:hAnsi="Arial" w:cs="Arial"/>
                <w:b/>
                <w:sz w:val="24"/>
              </w:rPr>
              <w:t>TAXES</w:t>
            </w:r>
          </w:p>
        </w:tc>
        <w:tc>
          <w:tcPr>
            <w:tcW w:w="1984" w:type="dxa"/>
            <w:shd w:val="clear" w:color="auto" w:fill="BFBFBF" w:themeFill="background1" w:themeFillShade="BF"/>
          </w:tcPr>
          <w:p w:rsidR="00452BD7" w:rsidRPr="00C14AED" w:rsidRDefault="00452BD7" w:rsidP="00E127C7">
            <w:pPr>
              <w:spacing w:after="0"/>
              <w:jc w:val="center"/>
              <w:rPr>
                <w:rFonts w:ascii="Arial" w:hAnsi="Arial" w:cs="Arial"/>
                <w:b/>
                <w:i/>
                <w:sz w:val="24"/>
              </w:rPr>
            </w:pPr>
            <w:r w:rsidRPr="00C14AED">
              <w:rPr>
                <w:rFonts w:ascii="Arial" w:hAnsi="Arial" w:cs="Arial"/>
                <w:b/>
                <w:i/>
              </w:rPr>
              <w:t>TAUX 201</w:t>
            </w:r>
            <w:r w:rsidR="00E127C7">
              <w:rPr>
                <w:rFonts w:ascii="Arial" w:hAnsi="Arial" w:cs="Arial"/>
                <w:b/>
                <w:i/>
              </w:rPr>
              <w:t>6</w:t>
            </w:r>
            <w:r w:rsidRPr="00C14AED">
              <w:rPr>
                <w:rFonts w:ascii="Arial" w:hAnsi="Arial" w:cs="Arial"/>
                <w:b/>
                <w:i/>
              </w:rPr>
              <w:t xml:space="preserve"> (en %)</w:t>
            </w:r>
          </w:p>
        </w:tc>
        <w:tc>
          <w:tcPr>
            <w:tcW w:w="2518" w:type="dxa"/>
            <w:shd w:val="clear" w:color="auto" w:fill="BFBFBF" w:themeFill="background1" w:themeFillShade="BF"/>
          </w:tcPr>
          <w:p w:rsidR="00452BD7" w:rsidRPr="001C77A7" w:rsidRDefault="00452BD7" w:rsidP="00E127C7">
            <w:pPr>
              <w:spacing w:after="0"/>
              <w:jc w:val="center"/>
              <w:rPr>
                <w:rFonts w:ascii="Arial" w:hAnsi="Arial" w:cs="Arial"/>
                <w:b/>
                <w:sz w:val="24"/>
              </w:rPr>
            </w:pPr>
            <w:r>
              <w:rPr>
                <w:rFonts w:ascii="Arial" w:hAnsi="Arial" w:cs="Arial"/>
                <w:b/>
                <w:sz w:val="24"/>
              </w:rPr>
              <w:t>TAUX 201</w:t>
            </w:r>
            <w:r w:rsidR="00E127C7">
              <w:rPr>
                <w:rFonts w:ascii="Arial" w:hAnsi="Arial" w:cs="Arial"/>
                <w:b/>
                <w:sz w:val="24"/>
              </w:rPr>
              <w:t>7</w:t>
            </w:r>
            <w:r>
              <w:rPr>
                <w:rFonts w:ascii="Arial" w:hAnsi="Arial" w:cs="Arial"/>
                <w:b/>
                <w:sz w:val="24"/>
              </w:rPr>
              <w:t xml:space="preserve"> (en %)</w:t>
            </w:r>
          </w:p>
        </w:tc>
      </w:tr>
      <w:tr w:rsidR="00452BD7" w:rsidTr="00B53FF0">
        <w:tc>
          <w:tcPr>
            <w:tcW w:w="4536" w:type="dxa"/>
          </w:tcPr>
          <w:p w:rsidR="00452BD7" w:rsidRDefault="00452BD7" w:rsidP="00B53FF0">
            <w:pPr>
              <w:spacing w:after="0"/>
              <w:jc w:val="both"/>
              <w:rPr>
                <w:rFonts w:ascii="Arial" w:hAnsi="Arial" w:cs="Arial"/>
              </w:rPr>
            </w:pPr>
            <w:r>
              <w:rPr>
                <w:rFonts w:ascii="Arial" w:hAnsi="Arial" w:cs="Arial"/>
              </w:rPr>
              <w:t>Taxe d’habitation                                         TH</w:t>
            </w:r>
          </w:p>
        </w:tc>
        <w:tc>
          <w:tcPr>
            <w:tcW w:w="1984" w:type="dxa"/>
          </w:tcPr>
          <w:p w:rsidR="00452BD7" w:rsidRPr="00C14AED" w:rsidRDefault="00452BD7" w:rsidP="00B53FF0">
            <w:pPr>
              <w:spacing w:after="0"/>
              <w:jc w:val="center"/>
              <w:rPr>
                <w:rFonts w:ascii="Arial" w:hAnsi="Arial" w:cs="Arial"/>
                <w:i/>
                <w:sz w:val="18"/>
              </w:rPr>
            </w:pPr>
            <w:r w:rsidRPr="00C14AED">
              <w:rPr>
                <w:rFonts w:ascii="Arial" w:hAnsi="Arial" w:cs="Arial"/>
                <w:i/>
                <w:sz w:val="18"/>
              </w:rPr>
              <w:t>14,87</w:t>
            </w:r>
          </w:p>
        </w:tc>
        <w:tc>
          <w:tcPr>
            <w:tcW w:w="2518" w:type="dxa"/>
          </w:tcPr>
          <w:p w:rsidR="00452BD7" w:rsidRDefault="00452BD7" w:rsidP="00B53FF0">
            <w:pPr>
              <w:spacing w:after="0"/>
              <w:jc w:val="center"/>
              <w:rPr>
                <w:rFonts w:ascii="Arial" w:hAnsi="Arial" w:cs="Arial"/>
              </w:rPr>
            </w:pPr>
            <w:r>
              <w:rPr>
                <w:rFonts w:ascii="Arial" w:hAnsi="Arial" w:cs="Arial"/>
              </w:rPr>
              <w:t>14,87</w:t>
            </w:r>
          </w:p>
        </w:tc>
      </w:tr>
      <w:tr w:rsidR="00452BD7" w:rsidTr="00B53FF0">
        <w:tc>
          <w:tcPr>
            <w:tcW w:w="4536" w:type="dxa"/>
          </w:tcPr>
          <w:p w:rsidR="00452BD7" w:rsidRDefault="00452BD7" w:rsidP="00B53FF0">
            <w:pPr>
              <w:spacing w:after="0"/>
              <w:jc w:val="both"/>
              <w:rPr>
                <w:rFonts w:ascii="Arial" w:hAnsi="Arial" w:cs="Arial"/>
              </w:rPr>
            </w:pPr>
            <w:r>
              <w:rPr>
                <w:rFonts w:ascii="Arial" w:hAnsi="Arial" w:cs="Arial"/>
              </w:rPr>
              <w:t>Taxe foncière (bâti)                                     TFB</w:t>
            </w:r>
          </w:p>
        </w:tc>
        <w:tc>
          <w:tcPr>
            <w:tcW w:w="1984" w:type="dxa"/>
          </w:tcPr>
          <w:p w:rsidR="00452BD7" w:rsidRPr="00C14AED" w:rsidRDefault="00452BD7" w:rsidP="00B53FF0">
            <w:pPr>
              <w:spacing w:after="0"/>
              <w:jc w:val="center"/>
              <w:rPr>
                <w:rFonts w:ascii="Arial" w:hAnsi="Arial" w:cs="Arial"/>
                <w:i/>
                <w:sz w:val="18"/>
              </w:rPr>
            </w:pPr>
            <w:r w:rsidRPr="00C14AED">
              <w:rPr>
                <w:rFonts w:ascii="Arial" w:hAnsi="Arial" w:cs="Arial"/>
                <w:i/>
                <w:sz w:val="18"/>
              </w:rPr>
              <w:t>10,38</w:t>
            </w:r>
          </w:p>
        </w:tc>
        <w:tc>
          <w:tcPr>
            <w:tcW w:w="2518" w:type="dxa"/>
          </w:tcPr>
          <w:p w:rsidR="00452BD7" w:rsidRDefault="00452BD7" w:rsidP="00B53FF0">
            <w:pPr>
              <w:spacing w:after="0"/>
              <w:jc w:val="center"/>
              <w:rPr>
                <w:rFonts w:ascii="Arial" w:hAnsi="Arial" w:cs="Arial"/>
              </w:rPr>
            </w:pPr>
            <w:r>
              <w:rPr>
                <w:rFonts w:ascii="Arial" w:hAnsi="Arial" w:cs="Arial"/>
              </w:rPr>
              <w:t>10,38</w:t>
            </w:r>
          </w:p>
        </w:tc>
      </w:tr>
      <w:tr w:rsidR="00452BD7" w:rsidTr="00B53FF0">
        <w:tc>
          <w:tcPr>
            <w:tcW w:w="4536" w:type="dxa"/>
          </w:tcPr>
          <w:p w:rsidR="00452BD7" w:rsidRPr="00C14AED" w:rsidRDefault="00452BD7" w:rsidP="00B53FF0">
            <w:pPr>
              <w:spacing w:after="0"/>
              <w:jc w:val="both"/>
              <w:rPr>
                <w:rFonts w:ascii="Arial" w:hAnsi="Arial" w:cs="Arial"/>
                <w:sz w:val="18"/>
              </w:rPr>
            </w:pPr>
            <w:r w:rsidRPr="00C14AED">
              <w:rPr>
                <w:rFonts w:ascii="Arial" w:hAnsi="Arial" w:cs="Arial"/>
                <w:sz w:val="18"/>
              </w:rPr>
              <w:t xml:space="preserve">Taxe foncière (non bâtie)                          </w:t>
            </w:r>
            <w:r>
              <w:rPr>
                <w:rFonts w:ascii="Arial" w:hAnsi="Arial" w:cs="Arial"/>
                <w:sz w:val="18"/>
              </w:rPr>
              <w:t xml:space="preserve">      </w:t>
            </w:r>
            <w:r w:rsidRPr="00C14AED">
              <w:rPr>
                <w:rFonts w:ascii="Arial" w:hAnsi="Arial" w:cs="Arial"/>
                <w:sz w:val="18"/>
              </w:rPr>
              <w:t xml:space="preserve">   TFNB</w:t>
            </w:r>
          </w:p>
        </w:tc>
        <w:tc>
          <w:tcPr>
            <w:tcW w:w="1984" w:type="dxa"/>
          </w:tcPr>
          <w:p w:rsidR="00452BD7" w:rsidRPr="00C14AED" w:rsidRDefault="00452BD7" w:rsidP="00B53FF0">
            <w:pPr>
              <w:spacing w:after="0"/>
              <w:jc w:val="center"/>
              <w:rPr>
                <w:rFonts w:ascii="Arial" w:hAnsi="Arial" w:cs="Arial"/>
                <w:i/>
                <w:sz w:val="18"/>
              </w:rPr>
            </w:pPr>
            <w:r w:rsidRPr="00C14AED">
              <w:rPr>
                <w:rFonts w:ascii="Arial" w:hAnsi="Arial" w:cs="Arial"/>
                <w:i/>
                <w:sz w:val="18"/>
              </w:rPr>
              <w:t>32,65</w:t>
            </w:r>
          </w:p>
        </w:tc>
        <w:tc>
          <w:tcPr>
            <w:tcW w:w="2518" w:type="dxa"/>
          </w:tcPr>
          <w:p w:rsidR="00452BD7" w:rsidRDefault="00452BD7" w:rsidP="00B53FF0">
            <w:pPr>
              <w:spacing w:after="0"/>
              <w:jc w:val="center"/>
              <w:rPr>
                <w:rFonts w:ascii="Arial" w:hAnsi="Arial" w:cs="Arial"/>
              </w:rPr>
            </w:pPr>
            <w:r>
              <w:rPr>
                <w:rFonts w:ascii="Arial" w:hAnsi="Arial" w:cs="Arial"/>
              </w:rPr>
              <w:t>32,65</w:t>
            </w:r>
          </w:p>
        </w:tc>
      </w:tr>
      <w:tr w:rsidR="00452BD7" w:rsidTr="00B53FF0">
        <w:tc>
          <w:tcPr>
            <w:tcW w:w="4536" w:type="dxa"/>
          </w:tcPr>
          <w:p w:rsidR="00452BD7" w:rsidRDefault="00452BD7" w:rsidP="00B53FF0">
            <w:pPr>
              <w:spacing w:after="0"/>
              <w:jc w:val="both"/>
              <w:rPr>
                <w:rFonts w:ascii="Arial" w:hAnsi="Arial" w:cs="Arial"/>
              </w:rPr>
            </w:pPr>
            <w:r>
              <w:rPr>
                <w:rFonts w:ascii="Arial" w:hAnsi="Arial" w:cs="Arial"/>
              </w:rPr>
              <w:t>Cotisation foncière des entreprises             CFE</w:t>
            </w:r>
          </w:p>
        </w:tc>
        <w:tc>
          <w:tcPr>
            <w:tcW w:w="1984" w:type="dxa"/>
          </w:tcPr>
          <w:p w:rsidR="00452BD7" w:rsidRPr="00C14AED" w:rsidRDefault="00452BD7" w:rsidP="00B53FF0">
            <w:pPr>
              <w:spacing w:after="0"/>
              <w:jc w:val="center"/>
              <w:rPr>
                <w:rFonts w:ascii="Arial" w:hAnsi="Arial" w:cs="Arial"/>
                <w:i/>
                <w:sz w:val="18"/>
              </w:rPr>
            </w:pPr>
            <w:r w:rsidRPr="00C14AED">
              <w:rPr>
                <w:rFonts w:ascii="Arial" w:hAnsi="Arial" w:cs="Arial"/>
                <w:i/>
                <w:sz w:val="18"/>
              </w:rPr>
              <w:t>16,32</w:t>
            </w:r>
          </w:p>
        </w:tc>
        <w:tc>
          <w:tcPr>
            <w:tcW w:w="2518" w:type="dxa"/>
          </w:tcPr>
          <w:p w:rsidR="00452BD7" w:rsidRDefault="00452BD7" w:rsidP="00B53FF0">
            <w:pPr>
              <w:spacing w:after="0"/>
              <w:jc w:val="center"/>
              <w:rPr>
                <w:rFonts w:ascii="Arial" w:hAnsi="Arial" w:cs="Arial"/>
              </w:rPr>
            </w:pPr>
            <w:r>
              <w:rPr>
                <w:rFonts w:ascii="Arial" w:hAnsi="Arial" w:cs="Arial"/>
              </w:rPr>
              <w:t>16,32</w:t>
            </w:r>
          </w:p>
        </w:tc>
      </w:tr>
    </w:tbl>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Approbation du Budget Primitif 201</w:t>
      </w:r>
      <w:r w:rsidR="00E1100D">
        <w:rPr>
          <w:rFonts w:ascii="Arial" w:hAnsi="Arial" w:cs="Arial"/>
          <w:b/>
          <w:u w:val="single"/>
        </w:rPr>
        <w:t>7</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 xml:space="preserve">Le projet de Budget Primitif </w:t>
      </w:r>
      <w:r w:rsidR="00E1100D">
        <w:rPr>
          <w:rFonts w:ascii="Arial" w:hAnsi="Arial" w:cs="Arial"/>
        </w:rPr>
        <w:t>pour</w:t>
      </w:r>
      <w:r>
        <w:rPr>
          <w:rFonts w:ascii="Arial" w:hAnsi="Arial" w:cs="Arial"/>
        </w:rPr>
        <w:t xml:space="preserve"> l’année 201</w:t>
      </w:r>
      <w:r w:rsidR="00E1100D">
        <w:rPr>
          <w:rFonts w:ascii="Arial" w:hAnsi="Arial" w:cs="Arial"/>
        </w:rPr>
        <w:t>7</w:t>
      </w:r>
      <w:r>
        <w:rPr>
          <w:rFonts w:ascii="Arial" w:hAnsi="Arial" w:cs="Arial"/>
        </w:rPr>
        <w:t xml:space="preserve"> est présenté à l’assemblée par Madame Corinne LUTTENBACHER, DGS de la Commune ; il s’équilibre comme suit en dépenses et en recettes :</w:t>
      </w:r>
    </w:p>
    <w:p w:rsidR="00452BD7" w:rsidRDefault="00452BD7" w:rsidP="00452BD7">
      <w:pPr>
        <w:spacing w:after="0"/>
        <w:jc w:val="both"/>
        <w:rPr>
          <w:rFonts w:ascii="Arial" w:hAnsi="Arial" w:cs="Arial"/>
        </w:rPr>
      </w:pPr>
    </w:p>
    <w:p w:rsidR="00E1100D" w:rsidRDefault="00E1100D" w:rsidP="00452BD7">
      <w:pPr>
        <w:spacing w:after="0"/>
        <w:jc w:val="both"/>
        <w:rPr>
          <w:rFonts w:ascii="Arial" w:hAnsi="Arial" w:cs="Arial"/>
        </w:rPr>
      </w:pPr>
    </w:p>
    <w:tbl>
      <w:tblPr>
        <w:tblStyle w:val="Grilledutableau"/>
        <w:tblW w:w="0" w:type="auto"/>
        <w:tblInd w:w="-176" w:type="dxa"/>
        <w:tblLook w:val="04A0" w:firstRow="1" w:lastRow="0" w:firstColumn="1" w:lastColumn="0" w:noHBand="0" w:noVBand="1"/>
      </w:tblPr>
      <w:tblGrid>
        <w:gridCol w:w="3876"/>
        <w:gridCol w:w="1267"/>
        <w:gridCol w:w="3788"/>
        <w:gridCol w:w="1276"/>
      </w:tblGrid>
      <w:tr w:rsidR="00E1100D" w:rsidRPr="00E1100D" w:rsidTr="00B53FF0">
        <w:tc>
          <w:tcPr>
            <w:tcW w:w="5143" w:type="dxa"/>
            <w:gridSpan w:val="2"/>
            <w:shd w:val="clear" w:color="auto" w:fill="B8CCE4" w:themeFill="accent1" w:themeFillTint="66"/>
          </w:tcPr>
          <w:p w:rsidR="00E1100D" w:rsidRPr="00E1100D" w:rsidRDefault="00E1100D" w:rsidP="00E1100D">
            <w:pPr>
              <w:spacing w:after="0"/>
              <w:jc w:val="center"/>
              <w:rPr>
                <w:rFonts w:ascii="Arial" w:hAnsi="Arial" w:cs="Arial"/>
                <w:b/>
                <w:sz w:val="22"/>
              </w:rPr>
            </w:pPr>
            <w:r>
              <w:rPr>
                <w:rFonts w:ascii="Arial" w:hAnsi="Arial" w:cs="Arial"/>
                <w:b/>
                <w:sz w:val="22"/>
              </w:rPr>
              <w:t>Dépenses</w:t>
            </w:r>
          </w:p>
        </w:tc>
        <w:tc>
          <w:tcPr>
            <w:tcW w:w="5064" w:type="dxa"/>
            <w:gridSpan w:val="2"/>
            <w:shd w:val="clear" w:color="auto" w:fill="B8CCE4" w:themeFill="accent1" w:themeFillTint="66"/>
          </w:tcPr>
          <w:p w:rsidR="00E1100D" w:rsidRPr="00E1100D" w:rsidRDefault="00E1100D" w:rsidP="00E1100D">
            <w:pPr>
              <w:spacing w:after="0"/>
              <w:jc w:val="center"/>
              <w:rPr>
                <w:rFonts w:ascii="Arial" w:hAnsi="Arial" w:cs="Arial"/>
                <w:b/>
                <w:sz w:val="22"/>
              </w:rPr>
            </w:pPr>
            <w:r>
              <w:rPr>
                <w:rFonts w:ascii="Arial" w:hAnsi="Arial" w:cs="Arial"/>
                <w:b/>
                <w:sz w:val="22"/>
              </w:rPr>
              <w:t>Recettes</w:t>
            </w:r>
          </w:p>
        </w:tc>
      </w:tr>
      <w:tr w:rsidR="00E1100D" w:rsidTr="00B53FF0">
        <w:tc>
          <w:tcPr>
            <w:tcW w:w="10207" w:type="dxa"/>
            <w:gridSpan w:val="4"/>
          </w:tcPr>
          <w:p w:rsidR="00E1100D" w:rsidRPr="00E1100D" w:rsidRDefault="00E1100D" w:rsidP="00E1100D">
            <w:pPr>
              <w:spacing w:after="0"/>
              <w:jc w:val="center"/>
              <w:rPr>
                <w:rFonts w:ascii="Arial" w:hAnsi="Arial" w:cs="Arial"/>
                <w:b/>
                <w:color w:val="FF0000"/>
              </w:rPr>
            </w:pPr>
            <w:r>
              <w:rPr>
                <w:rFonts w:ascii="Arial" w:hAnsi="Arial" w:cs="Arial"/>
                <w:b/>
                <w:color w:val="FF0000"/>
              </w:rPr>
              <w:t>SECTION DE FONCTIONNEMENT</w:t>
            </w:r>
          </w:p>
        </w:tc>
      </w:tr>
      <w:tr w:rsidR="00E1100D" w:rsidRPr="00E1100D" w:rsidTr="00B53FF0">
        <w:tc>
          <w:tcPr>
            <w:tcW w:w="3876" w:type="dxa"/>
          </w:tcPr>
          <w:p w:rsidR="00E1100D" w:rsidRPr="00E1100D" w:rsidRDefault="00E1100D" w:rsidP="00452BD7">
            <w:pPr>
              <w:spacing w:after="0"/>
              <w:jc w:val="both"/>
              <w:rPr>
                <w:rFonts w:ascii="Arial" w:hAnsi="Arial" w:cs="Arial"/>
                <w:sz w:val="18"/>
                <w:szCs w:val="18"/>
              </w:rPr>
            </w:pPr>
            <w:r w:rsidRPr="00E1100D">
              <w:rPr>
                <w:rFonts w:ascii="Arial" w:hAnsi="Arial" w:cs="Arial"/>
                <w:sz w:val="18"/>
                <w:szCs w:val="18"/>
              </w:rPr>
              <w:t>011 Charges à caractère général</w:t>
            </w:r>
          </w:p>
        </w:tc>
        <w:tc>
          <w:tcPr>
            <w:tcW w:w="1267" w:type="dxa"/>
          </w:tcPr>
          <w:p w:rsidR="00E1100D" w:rsidRPr="00E1100D" w:rsidRDefault="00E1100D" w:rsidP="00E1100D">
            <w:pPr>
              <w:spacing w:after="0"/>
              <w:jc w:val="right"/>
              <w:rPr>
                <w:rFonts w:ascii="Arial" w:hAnsi="Arial" w:cs="Arial"/>
                <w:sz w:val="18"/>
                <w:szCs w:val="18"/>
              </w:rPr>
            </w:pPr>
            <w:r w:rsidRPr="00E1100D">
              <w:rPr>
                <w:rFonts w:ascii="Arial" w:hAnsi="Arial" w:cs="Arial"/>
                <w:sz w:val="18"/>
                <w:szCs w:val="18"/>
              </w:rPr>
              <w:t>894 700,00</w:t>
            </w:r>
          </w:p>
        </w:tc>
        <w:tc>
          <w:tcPr>
            <w:tcW w:w="3788" w:type="dxa"/>
          </w:tcPr>
          <w:p w:rsidR="00E1100D" w:rsidRPr="00E1100D" w:rsidRDefault="00E1100D" w:rsidP="00452BD7">
            <w:pPr>
              <w:spacing w:after="0"/>
              <w:jc w:val="both"/>
              <w:rPr>
                <w:rFonts w:ascii="Arial" w:hAnsi="Arial" w:cs="Arial"/>
                <w:sz w:val="18"/>
                <w:szCs w:val="18"/>
              </w:rPr>
            </w:pPr>
            <w:r>
              <w:rPr>
                <w:rFonts w:ascii="Arial" w:hAnsi="Arial" w:cs="Arial"/>
                <w:sz w:val="18"/>
                <w:szCs w:val="18"/>
              </w:rPr>
              <w:t>013 Atténuations de charges</w:t>
            </w:r>
          </w:p>
        </w:tc>
        <w:tc>
          <w:tcPr>
            <w:tcW w:w="1276" w:type="dxa"/>
          </w:tcPr>
          <w:p w:rsidR="00E1100D" w:rsidRPr="00E1100D" w:rsidRDefault="00E1100D" w:rsidP="00E1100D">
            <w:pPr>
              <w:spacing w:after="0"/>
              <w:jc w:val="right"/>
              <w:rPr>
                <w:rFonts w:ascii="Arial" w:hAnsi="Arial" w:cs="Arial"/>
                <w:sz w:val="18"/>
                <w:szCs w:val="18"/>
              </w:rPr>
            </w:pPr>
            <w:r>
              <w:rPr>
                <w:rFonts w:ascii="Arial" w:hAnsi="Arial" w:cs="Arial"/>
                <w:sz w:val="18"/>
                <w:szCs w:val="18"/>
              </w:rPr>
              <w:t>17 000,00</w:t>
            </w:r>
          </w:p>
        </w:tc>
      </w:tr>
      <w:tr w:rsidR="00E1100D" w:rsidRPr="00E1100D" w:rsidTr="00B53FF0">
        <w:tc>
          <w:tcPr>
            <w:tcW w:w="3876" w:type="dxa"/>
          </w:tcPr>
          <w:p w:rsidR="00E1100D" w:rsidRPr="00E1100D" w:rsidRDefault="00E1100D" w:rsidP="00452BD7">
            <w:pPr>
              <w:spacing w:after="0"/>
              <w:jc w:val="both"/>
              <w:rPr>
                <w:rFonts w:ascii="Arial" w:hAnsi="Arial" w:cs="Arial"/>
                <w:sz w:val="18"/>
                <w:szCs w:val="18"/>
              </w:rPr>
            </w:pPr>
            <w:r w:rsidRPr="00E1100D">
              <w:rPr>
                <w:rFonts w:ascii="Arial" w:hAnsi="Arial" w:cs="Arial"/>
                <w:sz w:val="18"/>
                <w:szCs w:val="18"/>
              </w:rPr>
              <w:t>012 Charges de personnel et frais assimilés</w:t>
            </w:r>
          </w:p>
        </w:tc>
        <w:tc>
          <w:tcPr>
            <w:tcW w:w="1267" w:type="dxa"/>
          </w:tcPr>
          <w:p w:rsidR="00E1100D" w:rsidRPr="00E1100D" w:rsidRDefault="00E1100D" w:rsidP="00E1100D">
            <w:pPr>
              <w:spacing w:after="0"/>
              <w:jc w:val="right"/>
              <w:rPr>
                <w:rFonts w:ascii="Arial" w:hAnsi="Arial" w:cs="Arial"/>
                <w:sz w:val="18"/>
                <w:szCs w:val="18"/>
              </w:rPr>
            </w:pPr>
            <w:r w:rsidRPr="00E1100D">
              <w:rPr>
                <w:rFonts w:ascii="Arial" w:hAnsi="Arial" w:cs="Arial"/>
                <w:sz w:val="18"/>
                <w:szCs w:val="18"/>
              </w:rPr>
              <w:t>972 000,00</w:t>
            </w:r>
          </w:p>
        </w:tc>
        <w:tc>
          <w:tcPr>
            <w:tcW w:w="3788" w:type="dxa"/>
          </w:tcPr>
          <w:p w:rsidR="00E1100D" w:rsidRPr="00E1100D" w:rsidRDefault="00E1100D" w:rsidP="00452BD7">
            <w:pPr>
              <w:spacing w:after="0"/>
              <w:jc w:val="both"/>
              <w:rPr>
                <w:rFonts w:ascii="Arial" w:hAnsi="Arial" w:cs="Arial"/>
                <w:sz w:val="18"/>
                <w:szCs w:val="18"/>
              </w:rPr>
            </w:pPr>
            <w:r>
              <w:rPr>
                <w:rFonts w:ascii="Arial" w:hAnsi="Arial" w:cs="Arial"/>
                <w:sz w:val="18"/>
                <w:szCs w:val="18"/>
              </w:rPr>
              <w:t>70 Produits des services, du domaine et ventes diverses</w:t>
            </w:r>
          </w:p>
        </w:tc>
        <w:tc>
          <w:tcPr>
            <w:tcW w:w="1276" w:type="dxa"/>
          </w:tcPr>
          <w:p w:rsidR="00E1100D" w:rsidRPr="00E1100D" w:rsidRDefault="00E1100D" w:rsidP="00E1100D">
            <w:pPr>
              <w:spacing w:after="0"/>
              <w:jc w:val="right"/>
              <w:rPr>
                <w:rFonts w:ascii="Arial" w:hAnsi="Arial" w:cs="Arial"/>
                <w:sz w:val="18"/>
                <w:szCs w:val="18"/>
              </w:rPr>
            </w:pPr>
            <w:r>
              <w:rPr>
                <w:rFonts w:ascii="Arial" w:hAnsi="Arial" w:cs="Arial"/>
                <w:sz w:val="18"/>
                <w:szCs w:val="18"/>
              </w:rPr>
              <w:t xml:space="preserve">138 300,00 </w:t>
            </w:r>
          </w:p>
        </w:tc>
      </w:tr>
      <w:tr w:rsidR="00E1100D" w:rsidRPr="00E1100D" w:rsidTr="00B53FF0">
        <w:tc>
          <w:tcPr>
            <w:tcW w:w="3876" w:type="dxa"/>
          </w:tcPr>
          <w:p w:rsidR="00E1100D" w:rsidRPr="00E1100D" w:rsidRDefault="00E1100D" w:rsidP="00452BD7">
            <w:pPr>
              <w:spacing w:after="0"/>
              <w:jc w:val="both"/>
              <w:rPr>
                <w:rFonts w:ascii="Arial" w:hAnsi="Arial" w:cs="Arial"/>
                <w:sz w:val="18"/>
                <w:szCs w:val="18"/>
              </w:rPr>
            </w:pPr>
            <w:r w:rsidRPr="00E1100D">
              <w:rPr>
                <w:rFonts w:ascii="Arial" w:hAnsi="Arial" w:cs="Arial"/>
                <w:sz w:val="18"/>
                <w:szCs w:val="18"/>
              </w:rPr>
              <w:t>022 Dépenses imprévues (fonctionnement)</w:t>
            </w:r>
          </w:p>
        </w:tc>
        <w:tc>
          <w:tcPr>
            <w:tcW w:w="1267" w:type="dxa"/>
          </w:tcPr>
          <w:p w:rsidR="00E1100D" w:rsidRPr="00E1100D" w:rsidRDefault="00E1100D" w:rsidP="00E1100D">
            <w:pPr>
              <w:spacing w:after="0"/>
              <w:jc w:val="right"/>
              <w:rPr>
                <w:rFonts w:ascii="Arial" w:hAnsi="Arial" w:cs="Arial"/>
                <w:sz w:val="18"/>
                <w:szCs w:val="18"/>
              </w:rPr>
            </w:pPr>
            <w:r w:rsidRPr="00E1100D">
              <w:rPr>
                <w:rFonts w:ascii="Arial" w:hAnsi="Arial" w:cs="Arial"/>
                <w:sz w:val="18"/>
                <w:szCs w:val="18"/>
              </w:rPr>
              <w:t>99 692,04</w:t>
            </w:r>
          </w:p>
        </w:tc>
        <w:tc>
          <w:tcPr>
            <w:tcW w:w="3788" w:type="dxa"/>
          </w:tcPr>
          <w:p w:rsidR="00E1100D" w:rsidRPr="00E1100D" w:rsidRDefault="00E1100D" w:rsidP="00452BD7">
            <w:pPr>
              <w:spacing w:after="0"/>
              <w:jc w:val="both"/>
              <w:rPr>
                <w:rFonts w:ascii="Arial" w:hAnsi="Arial" w:cs="Arial"/>
                <w:sz w:val="18"/>
                <w:szCs w:val="18"/>
              </w:rPr>
            </w:pPr>
            <w:r>
              <w:rPr>
                <w:rFonts w:ascii="Arial" w:hAnsi="Arial" w:cs="Arial"/>
                <w:sz w:val="18"/>
                <w:szCs w:val="18"/>
              </w:rPr>
              <w:t>73 Impôts et taxes</w:t>
            </w:r>
          </w:p>
        </w:tc>
        <w:tc>
          <w:tcPr>
            <w:tcW w:w="1276" w:type="dxa"/>
          </w:tcPr>
          <w:p w:rsidR="00E1100D" w:rsidRPr="00E1100D" w:rsidRDefault="00E1100D" w:rsidP="00E1100D">
            <w:pPr>
              <w:spacing w:after="0"/>
              <w:jc w:val="right"/>
              <w:rPr>
                <w:rFonts w:ascii="Arial" w:hAnsi="Arial" w:cs="Arial"/>
                <w:sz w:val="18"/>
                <w:szCs w:val="18"/>
              </w:rPr>
            </w:pPr>
            <w:r>
              <w:rPr>
                <w:rFonts w:ascii="Arial" w:hAnsi="Arial" w:cs="Arial"/>
                <w:sz w:val="18"/>
                <w:szCs w:val="18"/>
              </w:rPr>
              <w:t>1 842 010,00</w:t>
            </w:r>
          </w:p>
        </w:tc>
      </w:tr>
      <w:tr w:rsidR="00E1100D" w:rsidRPr="00E1100D" w:rsidTr="00B53FF0">
        <w:tc>
          <w:tcPr>
            <w:tcW w:w="3876" w:type="dxa"/>
          </w:tcPr>
          <w:p w:rsidR="00E1100D" w:rsidRPr="00E1100D" w:rsidRDefault="00E1100D" w:rsidP="00452BD7">
            <w:pPr>
              <w:spacing w:after="0"/>
              <w:jc w:val="both"/>
              <w:rPr>
                <w:rFonts w:ascii="Arial" w:hAnsi="Arial" w:cs="Arial"/>
                <w:sz w:val="18"/>
                <w:szCs w:val="18"/>
              </w:rPr>
            </w:pPr>
            <w:r w:rsidRPr="00E1100D">
              <w:rPr>
                <w:rFonts w:ascii="Arial" w:hAnsi="Arial" w:cs="Arial"/>
                <w:sz w:val="18"/>
                <w:szCs w:val="18"/>
              </w:rPr>
              <w:t>023 Virement à la section d’investissement</w:t>
            </w:r>
          </w:p>
        </w:tc>
        <w:tc>
          <w:tcPr>
            <w:tcW w:w="1267" w:type="dxa"/>
          </w:tcPr>
          <w:p w:rsidR="00E1100D" w:rsidRPr="00E1100D" w:rsidRDefault="00E1100D" w:rsidP="00E1100D">
            <w:pPr>
              <w:spacing w:after="0"/>
              <w:jc w:val="right"/>
              <w:rPr>
                <w:rFonts w:ascii="Arial" w:hAnsi="Arial" w:cs="Arial"/>
                <w:sz w:val="18"/>
                <w:szCs w:val="18"/>
              </w:rPr>
            </w:pPr>
            <w:r w:rsidRPr="00E1100D">
              <w:rPr>
                <w:rFonts w:ascii="Arial" w:hAnsi="Arial" w:cs="Arial"/>
                <w:sz w:val="18"/>
                <w:szCs w:val="18"/>
              </w:rPr>
              <w:t>490 000,00</w:t>
            </w:r>
          </w:p>
        </w:tc>
        <w:tc>
          <w:tcPr>
            <w:tcW w:w="3788" w:type="dxa"/>
          </w:tcPr>
          <w:p w:rsidR="00E1100D" w:rsidRPr="00E1100D" w:rsidRDefault="00E1100D" w:rsidP="00452BD7">
            <w:pPr>
              <w:spacing w:after="0"/>
              <w:jc w:val="both"/>
              <w:rPr>
                <w:rFonts w:ascii="Arial" w:hAnsi="Arial" w:cs="Arial"/>
                <w:sz w:val="18"/>
                <w:szCs w:val="18"/>
              </w:rPr>
            </w:pPr>
            <w:r>
              <w:rPr>
                <w:rFonts w:ascii="Arial" w:hAnsi="Arial" w:cs="Arial"/>
                <w:sz w:val="18"/>
                <w:szCs w:val="18"/>
              </w:rPr>
              <w:t>74 Dotations, subventions et participations</w:t>
            </w:r>
          </w:p>
        </w:tc>
        <w:tc>
          <w:tcPr>
            <w:tcW w:w="1276" w:type="dxa"/>
          </w:tcPr>
          <w:p w:rsidR="00E1100D" w:rsidRPr="00E1100D" w:rsidRDefault="00E1100D" w:rsidP="00E1100D">
            <w:pPr>
              <w:spacing w:after="0"/>
              <w:jc w:val="right"/>
              <w:rPr>
                <w:rFonts w:ascii="Arial" w:hAnsi="Arial" w:cs="Arial"/>
                <w:sz w:val="18"/>
                <w:szCs w:val="18"/>
              </w:rPr>
            </w:pPr>
            <w:r>
              <w:rPr>
                <w:rFonts w:ascii="Arial" w:hAnsi="Arial" w:cs="Arial"/>
                <w:sz w:val="18"/>
                <w:szCs w:val="18"/>
              </w:rPr>
              <w:t>497 971,00</w:t>
            </w:r>
          </w:p>
        </w:tc>
      </w:tr>
      <w:tr w:rsidR="00E1100D" w:rsidRPr="00E1100D" w:rsidTr="00B53FF0">
        <w:tc>
          <w:tcPr>
            <w:tcW w:w="3876" w:type="dxa"/>
          </w:tcPr>
          <w:p w:rsidR="00E1100D" w:rsidRPr="00E1100D" w:rsidRDefault="00E1100D" w:rsidP="00452BD7">
            <w:pPr>
              <w:spacing w:after="0"/>
              <w:jc w:val="both"/>
              <w:rPr>
                <w:rFonts w:ascii="Arial" w:hAnsi="Arial" w:cs="Arial"/>
                <w:sz w:val="18"/>
                <w:szCs w:val="18"/>
              </w:rPr>
            </w:pPr>
            <w:r w:rsidRPr="00E1100D">
              <w:rPr>
                <w:rFonts w:ascii="Arial" w:hAnsi="Arial" w:cs="Arial"/>
                <w:sz w:val="18"/>
                <w:szCs w:val="18"/>
              </w:rPr>
              <w:t>042 Opérations d’ordre de transfert entre sections (amortissements)</w:t>
            </w:r>
          </w:p>
        </w:tc>
        <w:tc>
          <w:tcPr>
            <w:tcW w:w="1267" w:type="dxa"/>
          </w:tcPr>
          <w:p w:rsidR="00E1100D" w:rsidRPr="00E1100D" w:rsidRDefault="00E1100D" w:rsidP="00E1100D">
            <w:pPr>
              <w:spacing w:after="0"/>
              <w:jc w:val="right"/>
              <w:rPr>
                <w:rFonts w:ascii="Arial" w:hAnsi="Arial" w:cs="Arial"/>
                <w:sz w:val="18"/>
                <w:szCs w:val="18"/>
              </w:rPr>
            </w:pPr>
            <w:r w:rsidRPr="00E1100D">
              <w:rPr>
                <w:rFonts w:ascii="Arial" w:hAnsi="Arial" w:cs="Arial"/>
                <w:sz w:val="18"/>
                <w:szCs w:val="18"/>
              </w:rPr>
              <w:t>118 252,69</w:t>
            </w:r>
          </w:p>
        </w:tc>
        <w:tc>
          <w:tcPr>
            <w:tcW w:w="3788" w:type="dxa"/>
          </w:tcPr>
          <w:p w:rsidR="00E1100D" w:rsidRPr="00E1100D" w:rsidRDefault="00E1100D" w:rsidP="00452BD7">
            <w:pPr>
              <w:spacing w:after="0"/>
              <w:jc w:val="both"/>
              <w:rPr>
                <w:rFonts w:ascii="Arial" w:hAnsi="Arial" w:cs="Arial"/>
                <w:sz w:val="18"/>
                <w:szCs w:val="18"/>
              </w:rPr>
            </w:pPr>
            <w:r>
              <w:rPr>
                <w:rFonts w:ascii="Arial" w:hAnsi="Arial" w:cs="Arial"/>
                <w:sz w:val="18"/>
                <w:szCs w:val="18"/>
              </w:rPr>
              <w:t>75 Autres produits de gestion courante</w:t>
            </w:r>
          </w:p>
        </w:tc>
        <w:tc>
          <w:tcPr>
            <w:tcW w:w="1276" w:type="dxa"/>
          </w:tcPr>
          <w:p w:rsidR="00E1100D" w:rsidRPr="00E1100D" w:rsidRDefault="00E1100D" w:rsidP="00E1100D">
            <w:pPr>
              <w:spacing w:after="0"/>
              <w:jc w:val="right"/>
              <w:rPr>
                <w:rFonts w:ascii="Arial" w:hAnsi="Arial" w:cs="Arial"/>
                <w:sz w:val="18"/>
                <w:szCs w:val="18"/>
              </w:rPr>
            </w:pPr>
            <w:r>
              <w:rPr>
                <w:rFonts w:ascii="Arial" w:hAnsi="Arial" w:cs="Arial"/>
                <w:sz w:val="18"/>
                <w:szCs w:val="18"/>
              </w:rPr>
              <w:t>413 000,00</w:t>
            </w:r>
          </w:p>
        </w:tc>
      </w:tr>
      <w:tr w:rsidR="00E1100D" w:rsidRPr="00E1100D" w:rsidTr="00B53FF0">
        <w:tc>
          <w:tcPr>
            <w:tcW w:w="3876" w:type="dxa"/>
          </w:tcPr>
          <w:p w:rsidR="00E1100D" w:rsidRPr="00E1100D" w:rsidRDefault="00B53FF0" w:rsidP="00452BD7">
            <w:pPr>
              <w:spacing w:after="0"/>
              <w:jc w:val="both"/>
              <w:rPr>
                <w:rFonts w:ascii="Arial" w:hAnsi="Arial" w:cs="Arial"/>
                <w:sz w:val="18"/>
                <w:szCs w:val="18"/>
              </w:rPr>
            </w:pPr>
            <w:r>
              <w:rPr>
                <w:rFonts w:ascii="Arial" w:hAnsi="Arial" w:cs="Arial"/>
                <w:sz w:val="18"/>
                <w:szCs w:val="18"/>
              </w:rPr>
              <w:t>65 Autres charges de gestion courante</w:t>
            </w:r>
          </w:p>
        </w:tc>
        <w:tc>
          <w:tcPr>
            <w:tcW w:w="1267" w:type="dxa"/>
          </w:tcPr>
          <w:p w:rsidR="00E1100D" w:rsidRPr="00E1100D" w:rsidRDefault="00B53FF0" w:rsidP="00E1100D">
            <w:pPr>
              <w:spacing w:after="0"/>
              <w:jc w:val="right"/>
              <w:rPr>
                <w:rFonts w:ascii="Arial" w:hAnsi="Arial" w:cs="Arial"/>
                <w:sz w:val="18"/>
                <w:szCs w:val="18"/>
              </w:rPr>
            </w:pPr>
            <w:r>
              <w:rPr>
                <w:rFonts w:ascii="Arial" w:hAnsi="Arial" w:cs="Arial"/>
                <w:sz w:val="18"/>
                <w:szCs w:val="18"/>
              </w:rPr>
              <w:t>284 500,00</w:t>
            </w:r>
          </w:p>
        </w:tc>
        <w:tc>
          <w:tcPr>
            <w:tcW w:w="3788" w:type="dxa"/>
          </w:tcPr>
          <w:p w:rsidR="00E1100D" w:rsidRPr="00E1100D" w:rsidRDefault="00E1100D" w:rsidP="00452BD7">
            <w:pPr>
              <w:spacing w:after="0"/>
              <w:jc w:val="both"/>
              <w:rPr>
                <w:rFonts w:ascii="Arial" w:hAnsi="Arial" w:cs="Arial"/>
                <w:sz w:val="18"/>
                <w:szCs w:val="18"/>
              </w:rPr>
            </w:pPr>
            <w:r>
              <w:rPr>
                <w:rFonts w:ascii="Arial" w:hAnsi="Arial" w:cs="Arial"/>
                <w:sz w:val="18"/>
                <w:szCs w:val="18"/>
              </w:rPr>
              <w:t>77 Produits exceptionnels</w:t>
            </w:r>
          </w:p>
        </w:tc>
        <w:tc>
          <w:tcPr>
            <w:tcW w:w="1276" w:type="dxa"/>
          </w:tcPr>
          <w:p w:rsidR="00E1100D" w:rsidRPr="00E1100D" w:rsidRDefault="00E1100D" w:rsidP="00E1100D">
            <w:pPr>
              <w:spacing w:after="0"/>
              <w:jc w:val="right"/>
              <w:rPr>
                <w:rFonts w:ascii="Arial" w:hAnsi="Arial" w:cs="Arial"/>
                <w:sz w:val="18"/>
                <w:szCs w:val="18"/>
              </w:rPr>
            </w:pPr>
            <w:r>
              <w:rPr>
                <w:rFonts w:ascii="Arial" w:hAnsi="Arial" w:cs="Arial"/>
                <w:sz w:val="18"/>
                <w:szCs w:val="18"/>
              </w:rPr>
              <w:t>5 000,00</w:t>
            </w:r>
          </w:p>
        </w:tc>
      </w:tr>
      <w:tr w:rsidR="00E1100D" w:rsidRPr="00E1100D" w:rsidTr="00B53FF0">
        <w:tc>
          <w:tcPr>
            <w:tcW w:w="3876" w:type="dxa"/>
          </w:tcPr>
          <w:p w:rsidR="00E1100D" w:rsidRPr="00E1100D" w:rsidRDefault="00B53FF0" w:rsidP="00452BD7">
            <w:pPr>
              <w:spacing w:after="0"/>
              <w:jc w:val="both"/>
              <w:rPr>
                <w:rFonts w:ascii="Arial" w:hAnsi="Arial" w:cs="Arial"/>
                <w:sz w:val="18"/>
                <w:szCs w:val="18"/>
              </w:rPr>
            </w:pPr>
            <w:r>
              <w:rPr>
                <w:rFonts w:ascii="Arial" w:hAnsi="Arial" w:cs="Arial"/>
                <w:sz w:val="18"/>
                <w:szCs w:val="18"/>
              </w:rPr>
              <w:t>66 Charges financières</w:t>
            </w:r>
          </w:p>
        </w:tc>
        <w:tc>
          <w:tcPr>
            <w:tcW w:w="1267" w:type="dxa"/>
          </w:tcPr>
          <w:p w:rsidR="00E1100D" w:rsidRPr="00E1100D" w:rsidRDefault="00B53FF0" w:rsidP="00B53FF0">
            <w:pPr>
              <w:spacing w:after="0"/>
              <w:jc w:val="right"/>
              <w:rPr>
                <w:rFonts w:ascii="Arial" w:hAnsi="Arial" w:cs="Arial"/>
                <w:sz w:val="18"/>
                <w:szCs w:val="18"/>
              </w:rPr>
            </w:pPr>
            <w:r>
              <w:rPr>
                <w:rFonts w:ascii="Arial" w:hAnsi="Arial" w:cs="Arial"/>
                <w:sz w:val="18"/>
                <w:szCs w:val="18"/>
              </w:rPr>
              <w:t>53 636,27</w:t>
            </w:r>
          </w:p>
        </w:tc>
        <w:tc>
          <w:tcPr>
            <w:tcW w:w="3788" w:type="dxa"/>
          </w:tcPr>
          <w:p w:rsidR="00E1100D" w:rsidRPr="00E1100D" w:rsidRDefault="00E1100D" w:rsidP="00452BD7">
            <w:pPr>
              <w:spacing w:after="0"/>
              <w:jc w:val="both"/>
              <w:rPr>
                <w:rFonts w:ascii="Arial" w:hAnsi="Arial" w:cs="Arial"/>
                <w:sz w:val="18"/>
                <w:szCs w:val="18"/>
              </w:rPr>
            </w:pPr>
          </w:p>
        </w:tc>
        <w:tc>
          <w:tcPr>
            <w:tcW w:w="1276" w:type="dxa"/>
          </w:tcPr>
          <w:p w:rsidR="00E1100D" w:rsidRPr="00E1100D" w:rsidRDefault="00E1100D" w:rsidP="00E1100D">
            <w:pPr>
              <w:spacing w:after="0"/>
              <w:jc w:val="right"/>
              <w:rPr>
                <w:rFonts w:ascii="Arial" w:hAnsi="Arial" w:cs="Arial"/>
                <w:sz w:val="18"/>
                <w:szCs w:val="18"/>
              </w:rPr>
            </w:pPr>
          </w:p>
        </w:tc>
      </w:tr>
      <w:tr w:rsidR="00E1100D" w:rsidRPr="00E1100D" w:rsidTr="00B53FF0">
        <w:tc>
          <w:tcPr>
            <w:tcW w:w="3876" w:type="dxa"/>
          </w:tcPr>
          <w:p w:rsidR="00E1100D" w:rsidRPr="00E1100D" w:rsidRDefault="00B53FF0" w:rsidP="00452BD7">
            <w:pPr>
              <w:spacing w:after="0"/>
              <w:jc w:val="both"/>
              <w:rPr>
                <w:rFonts w:ascii="Arial" w:hAnsi="Arial" w:cs="Arial"/>
                <w:sz w:val="18"/>
                <w:szCs w:val="18"/>
              </w:rPr>
            </w:pPr>
            <w:r>
              <w:rPr>
                <w:rFonts w:ascii="Arial" w:hAnsi="Arial" w:cs="Arial"/>
                <w:sz w:val="18"/>
                <w:szCs w:val="18"/>
              </w:rPr>
              <w:t>67 Charges exceptionnelles</w:t>
            </w:r>
          </w:p>
        </w:tc>
        <w:tc>
          <w:tcPr>
            <w:tcW w:w="1267" w:type="dxa"/>
          </w:tcPr>
          <w:p w:rsidR="00E1100D" w:rsidRPr="00E1100D" w:rsidRDefault="00B53FF0" w:rsidP="00B53FF0">
            <w:pPr>
              <w:spacing w:after="0"/>
              <w:jc w:val="right"/>
              <w:rPr>
                <w:rFonts w:ascii="Arial" w:hAnsi="Arial" w:cs="Arial"/>
                <w:sz w:val="18"/>
                <w:szCs w:val="18"/>
              </w:rPr>
            </w:pPr>
            <w:r>
              <w:rPr>
                <w:rFonts w:ascii="Arial" w:hAnsi="Arial" w:cs="Arial"/>
                <w:sz w:val="18"/>
                <w:szCs w:val="18"/>
              </w:rPr>
              <w:t>500,00</w:t>
            </w:r>
          </w:p>
        </w:tc>
        <w:tc>
          <w:tcPr>
            <w:tcW w:w="3788" w:type="dxa"/>
          </w:tcPr>
          <w:p w:rsidR="00E1100D" w:rsidRPr="00E1100D" w:rsidRDefault="00E1100D" w:rsidP="00452BD7">
            <w:pPr>
              <w:spacing w:after="0"/>
              <w:jc w:val="both"/>
              <w:rPr>
                <w:rFonts w:ascii="Arial" w:hAnsi="Arial" w:cs="Arial"/>
                <w:sz w:val="18"/>
                <w:szCs w:val="18"/>
              </w:rPr>
            </w:pPr>
          </w:p>
        </w:tc>
        <w:tc>
          <w:tcPr>
            <w:tcW w:w="1276" w:type="dxa"/>
          </w:tcPr>
          <w:p w:rsidR="00E1100D" w:rsidRPr="00E1100D" w:rsidRDefault="00E1100D" w:rsidP="00E1100D">
            <w:pPr>
              <w:spacing w:after="0"/>
              <w:jc w:val="right"/>
              <w:rPr>
                <w:rFonts w:ascii="Arial" w:hAnsi="Arial" w:cs="Arial"/>
                <w:sz w:val="18"/>
                <w:szCs w:val="18"/>
              </w:rPr>
            </w:pPr>
          </w:p>
        </w:tc>
      </w:tr>
      <w:tr w:rsidR="00E1100D" w:rsidRPr="00E1100D" w:rsidTr="00D20B21">
        <w:tc>
          <w:tcPr>
            <w:tcW w:w="3876" w:type="dxa"/>
            <w:tcBorders>
              <w:bottom w:val="single" w:sz="4" w:space="0" w:color="auto"/>
            </w:tcBorders>
          </w:tcPr>
          <w:p w:rsidR="00E1100D" w:rsidRPr="00E1100D" w:rsidRDefault="00E1100D" w:rsidP="00452BD7">
            <w:pPr>
              <w:spacing w:after="0"/>
              <w:jc w:val="both"/>
              <w:rPr>
                <w:rFonts w:ascii="Arial" w:hAnsi="Arial" w:cs="Arial"/>
                <w:sz w:val="18"/>
                <w:szCs w:val="18"/>
              </w:rPr>
            </w:pPr>
          </w:p>
        </w:tc>
        <w:tc>
          <w:tcPr>
            <w:tcW w:w="1267" w:type="dxa"/>
            <w:tcBorders>
              <w:bottom w:val="single" w:sz="4" w:space="0" w:color="auto"/>
            </w:tcBorders>
          </w:tcPr>
          <w:p w:rsidR="00E1100D" w:rsidRPr="00E1100D" w:rsidRDefault="00E1100D" w:rsidP="00B53FF0">
            <w:pPr>
              <w:spacing w:after="0"/>
              <w:jc w:val="right"/>
              <w:rPr>
                <w:rFonts w:ascii="Arial" w:hAnsi="Arial" w:cs="Arial"/>
                <w:sz w:val="18"/>
                <w:szCs w:val="18"/>
              </w:rPr>
            </w:pPr>
          </w:p>
        </w:tc>
        <w:tc>
          <w:tcPr>
            <w:tcW w:w="3788" w:type="dxa"/>
            <w:tcBorders>
              <w:bottom w:val="single" w:sz="4" w:space="0" w:color="auto"/>
            </w:tcBorders>
          </w:tcPr>
          <w:p w:rsidR="00E1100D" w:rsidRPr="00E1100D" w:rsidRDefault="00E1100D" w:rsidP="00452BD7">
            <w:pPr>
              <w:spacing w:after="0"/>
              <w:jc w:val="both"/>
              <w:rPr>
                <w:rFonts w:ascii="Arial" w:hAnsi="Arial" w:cs="Arial"/>
                <w:sz w:val="18"/>
                <w:szCs w:val="18"/>
              </w:rPr>
            </w:pPr>
          </w:p>
        </w:tc>
        <w:tc>
          <w:tcPr>
            <w:tcW w:w="1276" w:type="dxa"/>
            <w:tcBorders>
              <w:bottom w:val="single" w:sz="4" w:space="0" w:color="auto"/>
            </w:tcBorders>
          </w:tcPr>
          <w:p w:rsidR="00E1100D" w:rsidRPr="00E1100D" w:rsidRDefault="00E1100D" w:rsidP="00E1100D">
            <w:pPr>
              <w:spacing w:after="0"/>
              <w:jc w:val="right"/>
              <w:rPr>
                <w:rFonts w:ascii="Arial" w:hAnsi="Arial" w:cs="Arial"/>
                <w:sz w:val="18"/>
                <w:szCs w:val="18"/>
              </w:rPr>
            </w:pPr>
          </w:p>
        </w:tc>
      </w:tr>
      <w:tr w:rsidR="00E1100D" w:rsidRPr="00E1100D" w:rsidTr="00D20B21">
        <w:tc>
          <w:tcPr>
            <w:tcW w:w="3876" w:type="dxa"/>
            <w:shd w:val="clear" w:color="auto" w:fill="D9D9D9" w:themeFill="background1" w:themeFillShade="D9"/>
          </w:tcPr>
          <w:p w:rsidR="00E1100D" w:rsidRPr="00B53FF0" w:rsidRDefault="00B53FF0" w:rsidP="00452BD7">
            <w:pPr>
              <w:spacing w:after="0"/>
              <w:jc w:val="both"/>
              <w:rPr>
                <w:rFonts w:ascii="Arial" w:hAnsi="Arial" w:cs="Arial"/>
                <w:b/>
                <w:sz w:val="18"/>
                <w:szCs w:val="18"/>
              </w:rPr>
            </w:pPr>
            <w:r w:rsidRPr="00B53FF0">
              <w:rPr>
                <w:rFonts w:ascii="Arial" w:hAnsi="Arial" w:cs="Arial"/>
                <w:b/>
                <w:sz w:val="16"/>
                <w:szCs w:val="18"/>
              </w:rPr>
              <w:t>TOTAL DEPENSES DE FONCTIONNEMENT</w:t>
            </w:r>
          </w:p>
        </w:tc>
        <w:tc>
          <w:tcPr>
            <w:tcW w:w="1267" w:type="dxa"/>
            <w:shd w:val="clear" w:color="auto" w:fill="D9D9D9" w:themeFill="background1" w:themeFillShade="D9"/>
          </w:tcPr>
          <w:p w:rsidR="00E1100D" w:rsidRPr="00B53FF0" w:rsidRDefault="00B53FF0" w:rsidP="00B53FF0">
            <w:pPr>
              <w:spacing w:after="0"/>
              <w:jc w:val="right"/>
              <w:rPr>
                <w:rFonts w:ascii="Arial" w:hAnsi="Arial" w:cs="Arial"/>
                <w:b/>
                <w:sz w:val="18"/>
                <w:szCs w:val="18"/>
              </w:rPr>
            </w:pPr>
            <w:r w:rsidRPr="00B53FF0">
              <w:rPr>
                <w:rFonts w:ascii="Arial" w:hAnsi="Arial" w:cs="Arial"/>
                <w:b/>
                <w:sz w:val="18"/>
                <w:szCs w:val="18"/>
              </w:rPr>
              <w:t>2 913 281,00</w:t>
            </w:r>
          </w:p>
        </w:tc>
        <w:tc>
          <w:tcPr>
            <w:tcW w:w="3788" w:type="dxa"/>
            <w:shd w:val="clear" w:color="auto" w:fill="D9D9D9" w:themeFill="background1" w:themeFillShade="D9"/>
          </w:tcPr>
          <w:p w:rsidR="00E1100D" w:rsidRPr="00B53FF0" w:rsidRDefault="00B53FF0" w:rsidP="00452BD7">
            <w:pPr>
              <w:spacing w:after="0"/>
              <w:jc w:val="both"/>
              <w:rPr>
                <w:rFonts w:ascii="Arial" w:hAnsi="Arial" w:cs="Arial"/>
                <w:b/>
                <w:sz w:val="18"/>
                <w:szCs w:val="18"/>
              </w:rPr>
            </w:pPr>
            <w:r w:rsidRPr="00B53FF0">
              <w:rPr>
                <w:rFonts w:ascii="Arial" w:hAnsi="Arial" w:cs="Arial"/>
                <w:b/>
                <w:sz w:val="16"/>
                <w:szCs w:val="18"/>
              </w:rPr>
              <w:t>TOTAL RECETTES DE FONCTIONNEMENT</w:t>
            </w:r>
          </w:p>
        </w:tc>
        <w:tc>
          <w:tcPr>
            <w:tcW w:w="1276" w:type="dxa"/>
            <w:shd w:val="clear" w:color="auto" w:fill="D9D9D9" w:themeFill="background1" w:themeFillShade="D9"/>
          </w:tcPr>
          <w:p w:rsidR="00E1100D" w:rsidRPr="00B53FF0" w:rsidRDefault="00B53FF0" w:rsidP="00B53FF0">
            <w:pPr>
              <w:spacing w:after="0"/>
              <w:jc w:val="right"/>
              <w:rPr>
                <w:rFonts w:ascii="Arial" w:hAnsi="Arial" w:cs="Arial"/>
                <w:b/>
                <w:sz w:val="18"/>
                <w:szCs w:val="18"/>
              </w:rPr>
            </w:pPr>
            <w:r w:rsidRPr="00B53FF0">
              <w:rPr>
                <w:rFonts w:ascii="Arial" w:hAnsi="Arial" w:cs="Arial"/>
                <w:b/>
                <w:sz w:val="18"/>
                <w:szCs w:val="18"/>
              </w:rPr>
              <w:t>2 913 281,00</w:t>
            </w:r>
          </w:p>
        </w:tc>
      </w:tr>
      <w:tr w:rsidR="00E1100D" w:rsidRPr="00E1100D" w:rsidTr="00D20B21">
        <w:tc>
          <w:tcPr>
            <w:tcW w:w="3876" w:type="dxa"/>
            <w:tcBorders>
              <w:bottom w:val="single" w:sz="4" w:space="0" w:color="auto"/>
            </w:tcBorders>
          </w:tcPr>
          <w:p w:rsidR="00E1100D" w:rsidRPr="00E1100D" w:rsidRDefault="00E1100D" w:rsidP="00452BD7">
            <w:pPr>
              <w:spacing w:after="0"/>
              <w:jc w:val="both"/>
              <w:rPr>
                <w:rFonts w:ascii="Arial" w:hAnsi="Arial" w:cs="Arial"/>
                <w:sz w:val="18"/>
                <w:szCs w:val="18"/>
              </w:rPr>
            </w:pPr>
          </w:p>
        </w:tc>
        <w:tc>
          <w:tcPr>
            <w:tcW w:w="1267" w:type="dxa"/>
            <w:tcBorders>
              <w:bottom w:val="single" w:sz="4" w:space="0" w:color="auto"/>
            </w:tcBorders>
          </w:tcPr>
          <w:p w:rsidR="00E1100D" w:rsidRPr="00E1100D" w:rsidRDefault="00E1100D" w:rsidP="00B53FF0">
            <w:pPr>
              <w:spacing w:after="0"/>
              <w:jc w:val="right"/>
              <w:rPr>
                <w:rFonts w:ascii="Arial" w:hAnsi="Arial" w:cs="Arial"/>
                <w:sz w:val="18"/>
                <w:szCs w:val="18"/>
              </w:rPr>
            </w:pPr>
          </w:p>
        </w:tc>
        <w:tc>
          <w:tcPr>
            <w:tcW w:w="3788" w:type="dxa"/>
            <w:tcBorders>
              <w:bottom w:val="single" w:sz="4" w:space="0" w:color="auto"/>
            </w:tcBorders>
          </w:tcPr>
          <w:p w:rsidR="00E1100D" w:rsidRPr="00E1100D" w:rsidRDefault="00E1100D" w:rsidP="00452BD7">
            <w:pPr>
              <w:spacing w:after="0"/>
              <w:jc w:val="both"/>
              <w:rPr>
                <w:rFonts w:ascii="Arial" w:hAnsi="Arial" w:cs="Arial"/>
                <w:sz w:val="18"/>
                <w:szCs w:val="18"/>
              </w:rPr>
            </w:pPr>
          </w:p>
        </w:tc>
        <w:tc>
          <w:tcPr>
            <w:tcW w:w="1276" w:type="dxa"/>
            <w:tcBorders>
              <w:bottom w:val="single" w:sz="4" w:space="0" w:color="auto"/>
            </w:tcBorders>
          </w:tcPr>
          <w:p w:rsidR="00E1100D" w:rsidRPr="00E1100D" w:rsidRDefault="00E1100D" w:rsidP="00E1100D">
            <w:pPr>
              <w:spacing w:after="0"/>
              <w:jc w:val="right"/>
              <w:rPr>
                <w:rFonts w:ascii="Arial" w:hAnsi="Arial" w:cs="Arial"/>
                <w:sz w:val="18"/>
                <w:szCs w:val="18"/>
              </w:rPr>
            </w:pPr>
          </w:p>
        </w:tc>
      </w:tr>
      <w:tr w:rsidR="00D20B21" w:rsidRPr="00E1100D" w:rsidTr="00D20B21">
        <w:tc>
          <w:tcPr>
            <w:tcW w:w="5143" w:type="dxa"/>
            <w:gridSpan w:val="2"/>
            <w:shd w:val="clear" w:color="auto" w:fill="C6D9F1" w:themeFill="text2" w:themeFillTint="33"/>
          </w:tcPr>
          <w:p w:rsidR="00D20B21" w:rsidRPr="00D20B21" w:rsidRDefault="00D20B21" w:rsidP="00D20B21">
            <w:pPr>
              <w:spacing w:after="0"/>
              <w:jc w:val="center"/>
              <w:rPr>
                <w:rFonts w:ascii="Arial" w:hAnsi="Arial" w:cs="Arial"/>
                <w:b/>
                <w:szCs w:val="18"/>
              </w:rPr>
            </w:pPr>
            <w:r w:rsidRPr="00D20B21">
              <w:rPr>
                <w:rFonts w:ascii="Arial" w:hAnsi="Arial" w:cs="Arial"/>
                <w:b/>
                <w:sz w:val="22"/>
                <w:szCs w:val="18"/>
              </w:rPr>
              <w:t>Dépenses</w:t>
            </w:r>
          </w:p>
        </w:tc>
        <w:tc>
          <w:tcPr>
            <w:tcW w:w="5064" w:type="dxa"/>
            <w:gridSpan w:val="2"/>
            <w:shd w:val="clear" w:color="auto" w:fill="C6D9F1" w:themeFill="text2" w:themeFillTint="33"/>
          </w:tcPr>
          <w:p w:rsidR="00D20B21" w:rsidRPr="00D20B21" w:rsidRDefault="00D20B21" w:rsidP="00D20B21">
            <w:pPr>
              <w:spacing w:after="0"/>
              <w:jc w:val="center"/>
              <w:rPr>
                <w:rFonts w:ascii="Arial" w:hAnsi="Arial" w:cs="Arial"/>
                <w:b/>
                <w:sz w:val="22"/>
                <w:szCs w:val="18"/>
              </w:rPr>
            </w:pPr>
            <w:r>
              <w:rPr>
                <w:rFonts w:ascii="Arial" w:hAnsi="Arial" w:cs="Arial"/>
                <w:b/>
                <w:sz w:val="22"/>
                <w:szCs w:val="18"/>
              </w:rPr>
              <w:t>Recettes</w:t>
            </w:r>
          </w:p>
        </w:tc>
      </w:tr>
      <w:tr w:rsidR="00D20B21" w:rsidRPr="00E1100D" w:rsidTr="00751CE0">
        <w:tc>
          <w:tcPr>
            <w:tcW w:w="10207" w:type="dxa"/>
            <w:gridSpan w:val="4"/>
          </w:tcPr>
          <w:p w:rsidR="00D20B21" w:rsidRPr="00D20B21" w:rsidRDefault="00D20B21" w:rsidP="00D20B21">
            <w:pPr>
              <w:spacing w:after="0"/>
              <w:jc w:val="center"/>
              <w:rPr>
                <w:rFonts w:ascii="Arial" w:hAnsi="Arial" w:cs="Arial"/>
                <w:b/>
                <w:color w:val="FF0000"/>
                <w:szCs w:val="18"/>
              </w:rPr>
            </w:pPr>
            <w:r>
              <w:rPr>
                <w:rFonts w:ascii="Arial" w:hAnsi="Arial" w:cs="Arial"/>
                <w:b/>
                <w:color w:val="FF0000"/>
                <w:szCs w:val="18"/>
              </w:rPr>
              <w:t>SECTION D’INVESTISSEMENT</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020 Dépenses imprévues (investissement)</w:t>
            </w:r>
          </w:p>
        </w:tc>
        <w:tc>
          <w:tcPr>
            <w:tcW w:w="1267"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108 763,47</w:t>
            </w:r>
          </w:p>
        </w:tc>
        <w:tc>
          <w:tcPr>
            <w:tcW w:w="3788"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001 Solde d’exécution de la section d’investissement reporté</w:t>
            </w:r>
          </w:p>
        </w:tc>
        <w:tc>
          <w:tcPr>
            <w:tcW w:w="1276"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2 307 500,90</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16 Emprunts et dettes assimilées</w:t>
            </w:r>
          </w:p>
        </w:tc>
        <w:tc>
          <w:tcPr>
            <w:tcW w:w="1267"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344 900,81</w:t>
            </w:r>
          </w:p>
        </w:tc>
        <w:tc>
          <w:tcPr>
            <w:tcW w:w="3788"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021 Virement de la section de fonctionnement</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490 000,00</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 xml:space="preserve">20 Immobilisations </w:t>
            </w:r>
            <w:r w:rsidR="000E4344">
              <w:rPr>
                <w:rFonts w:ascii="Arial" w:hAnsi="Arial" w:cs="Arial"/>
                <w:sz w:val="18"/>
                <w:szCs w:val="18"/>
              </w:rPr>
              <w:t>in</w:t>
            </w:r>
            <w:r>
              <w:rPr>
                <w:rFonts w:ascii="Arial" w:hAnsi="Arial" w:cs="Arial"/>
                <w:sz w:val="18"/>
                <w:szCs w:val="18"/>
              </w:rPr>
              <w:t>corporelles</w:t>
            </w:r>
          </w:p>
        </w:tc>
        <w:tc>
          <w:tcPr>
            <w:tcW w:w="1267"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41 000,00</w:t>
            </w: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024 Produits de cessions</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613 520,00</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204 Subventions d’équipement versées</w:t>
            </w:r>
          </w:p>
        </w:tc>
        <w:tc>
          <w:tcPr>
            <w:tcW w:w="1267"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30 000,00</w:t>
            </w: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040 Opérations d’ordre de transfert entre sections</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118 252,69</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21 Immobilisations corporelles</w:t>
            </w:r>
          </w:p>
        </w:tc>
        <w:tc>
          <w:tcPr>
            <w:tcW w:w="1267"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2 358 200,00</w:t>
            </w: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10 Dotations, fonds divers et réserves</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879 051,69</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r>
              <w:rPr>
                <w:rFonts w:ascii="Arial" w:hAnsi="Arial" w:cs="Arial"/>
                <w:sz w:val="18"/>
                <w:szCs w:val="18"/>
              </w:rPr>
              <w:t>23 Immobilisations en cours</w:t>
            </w:r>
          </w:p>
        </w:tc>
        <w:tc>
          <w:tcPr>
            <w:tcW w:w="1267" w:type="dxa"/>
          </w:tcPr>
          <w:p w:rsidR="00D20B21" w:rsidRPr="00E1100D" w:rsidRDefault="00D20B21" w:rsidP="00751CE0">
            <w:pPr>
              <w:spacing w:after="0"/>
              <w:jc w:val="right"/>
              <w:rPr>
                <w:rFonts w:ascii="Arial" w:hAnsi="Arial" w:cs="Arial"/>
                <w:sz w:val="18"/>
                <w:szCs w:val="18"/>
              </w:rPr>
            </w:pPr>
            <w:r>
              <w:rPr>
                <w:rFonts w:ascii="Arial" w:hAnsi="Arial" w:cs="Arial"/>
                <w:sz w:val="18"/>
                <w:szCs w:val="18"/>
              </w:rPr>
              <w:t>2 659 000,00</w:t>
            </w: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13 Subventions d’investissement</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789 539,00</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p>
        </w:tc>
        <w:tc>
          <w:tcPr>
            <w:tcW w:w="1267" w:type="dxa"/>
          </w:tcPr>
          <w:p w:rsidR="00D20B21" w:rsidRPr="00E1100D" w:rsidRDefault="00D20B21" w:rsidP="00751CE0">
            <w:pPr>
              <w:spacing w:after="0"/>
              <w:jc w:val="right"/>
              <w:rPr>
                <w:rFonts w:ascii="Arial" w:hAnsi="Arial" w:cs="Arial"/>
                <w:sz w:val="18"/>
                <w:szCs w:val="18"/>
              </w:rPr>
            </w:pP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16 Emprunts et dettes assimilées</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334 000,00</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p>
        </w:tc>
        <w:tc>
          <w:tcPr>
            <w:tcW w:w="1267" w:type="dxa"/>
          </w:tcPr>
          <w:p w:rsidR="00D20B21" w:rsidRPr="00E1100D" w:rsidRDefault="00D20B21" w:rsidP="00751CE0">
            <w:pPr>
              <w:spacing w:after="0"/>
              <w:jc w:val="right"/>
              <w:rPr>
                <w:rFonts w:ascii="Arial" w:hAnsi="Arial" w:cs="Arial"/>
                <w:sz w:val="18"/>
                <w:szCs w:val="18"/>
              </w:rPr>
            </w:pP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20 Immobilisations incorporelles</w:t>
            </w:r>
          </w:p>
        </w:tc>
        <w:tc>
          <w:tcPr>
            <w:tcW w:w="1276" w:type="dxa"/>
          </w:tcPr>
          <w:p w:rsidR="00D20B21" w:rsidRPr="00E1100D" w:rsidRDefault="007E0BA9" w:rsidP="00751CE0">
            <w:pPr>
              <w:spacing w:after="0"/>
              <w:jc w:val="right"/>
              <w:rPr>
                <w:rFonts w:ascii="Arial" w:hAnsi="Arial" w:cs="Arial"/>
                <w:sz w:val="18"/>
                <w:szCs w:val="18"/>
              </w:rPr>
            </w:pPr>
            <w:r>
              <w:rPr>
                <w:rFonts w:ascii="Arial" w:hAnsi="Arial" w:cs="Arial"/>
                <w:sz w:val="18"/>
                <w:szCs w:val="18"/>
              </w:rPr>
              <w:t>10 000,00</w:t>
            </w:r>
          </w:p>
        </w:tc>
      </w:tr>
      <w:tr w:rsidR="00D20B21" w:rsidRPr="00E1100D" w:rsidTr="00751CE0">
        <w:tc>
          <w:tcPr>
            <w:tcW w:w="3876" w:type="dxa"/>
          </w:tcPr>
          <w:p w:rsidR="00D20B21" w:rsidRPr="00E1100D" w:rsidRDefault="00D20B21" w:rsidP="00751CE0">
            <w:pPr>
              <w:spacing w:after="0"/>
              <w:jc w:val="both"/>
              <w:rPr>
                <w:rFonts w:ascii="Arial" w:hAnsi="Arial" w:cs="Arial"/>
                <w:sz w:val="18"/>
                <w:szCs w:val="18"/>
              </w:rPr>
            </w:pPr>
          </w:p>
        </w:tc>
        <w:tc>
          <w:tcPr>
            <w:tcW w:w="1267" w:type="dxa"/>
          </w:tcPr>
          <w:p w:rsidR="00D20B21" w:rsidRPr="00E1100D" w:rsidRDefault="00D20B21" w:rsidP="00751CE0">
            <w:pPr>
              <w:spacing w:after="0"/>
              <w:jc w:val="right"/>
              <w:rPr>
                <w:rFonts w:ascii="Arial" w:hAnsi="Arial" w:cs="Arial"/>
                <w:sz w:val="18"/>
                <w:szCs w:val="18"/>
              </w:rPr>
            </w:pPr>
          </w:p>
        </w:tc>
        <w:tc>
          <w:tcPr>
            <w:tcW w:w="3788" w:type="dxa"/>
          </w:tcPr>
          <w:p w:rsidR="00D20B21" w:rsidRPr="00E1100D" w:rsidRDefault="007E0BA9" w:rsidP="00751CE0">
            <w:pPr>
              <w:spacing w:after="0"/>
              <w:jc w:val="both"/>
              <w:rPr>
                <w:rFonts w:ascii="Arial" w:hAnsi="Arial" w:cs="Arial"/>
                <w:sz w:val="18"/>
                <w:szCs w:val="18"/>
              </w:rPr>
            </w:pPr>
            <w:r>
              <w:rPr>
                <w:rFonts w:ascii="Arial" w:hAnsi="Arial" w:cs="Arial"/>
                <w:sz w:val="18"/>
                <w:szCs w:val="18"/>
              </w:rPr>
              <w:t>21 Immobilisations corporelles</w:t>
            </w:r>
          </w:p>
        </w:tc>
        <w:tc>
          <w:tcPr>
            <w:tcW w:w="1276" w:type="dxa"/>
          </w:tcPr>
          <w:p w:rsidR="00D20B21" w:rsidRPr="00E1100D" w:rsidRDefault="00D20B21" w:rsidP="00751CE0">
            <w:pPr>
              <w:spacing w:after="0"/>
              <w:jc w:val="right"/>
              <w:rPr>
                <w:rFonts w:ascii="Arial" w:hAnsi="Arial" w:cs="Arial"/>
                <w:sz w:val="18"/>
                <w:szCs w:val="18"/>
              </w:rPr>
            </w:pPr>
          </w:p>
        </w:tc>
      </w:tr>
      <w:tr w:rsidR="007E0BA9" w:rsidRPr="00E1100D" w:rsidTr="00751CE0">
        <w:tc>
          <w:tcPr>
            <w:tcW w:w="3876" w:type="dxa"/>
          </w:tcPr>
          <w:p w:rsidR="007E0BA9" w:rsidRPr="00E1100D" w:rsidRDefault="007E0BA9" w:rsidP="00751CE0">
            <w:pPr>
              <w:spacing w:after="0"/>
              <w:jc w:val="both"/>
              <w:rPr>
                <w:rFonts w:ascii="Arial" w:hAnsi="Arial" w:cs="Arial"/>
                <w:sz w:val="18"/>
                <w:szCs w:val="18"/>
              </w:rPr>
            </w:pPr>
          </w:p>
        </w:tc>
        <w:tc>
          <w:tcPr>
            <w:tcW w:w="1267" w:type="dxa"/>
          </w:tcPr>
          <w:p w:rsidR="007E0BA9" w:rsidRPr="00E1100D" w:rsidRDefault="007E0BA9" w:rsidP="00751CE0">
            <w:pPr>
              <w:spacing w:after="0"/>
              <w:jc w:val="right"/>
              <w:rPr>
                <w:rFonts w:ascii="Arial" w:hAnsi="Arial" w:cs="Arial"/>
                <w:sz w:val="18"/>
                <w:szCs w:val="18"/>
              </w:rPr>
            </w:pPr>
          </w:p>
        </w:tc>
        <w:tc>
          <w:tcPr>
            <w:tcW w:w="3788" w:type="dxa"/>
          </w:tcPr>
          <w:p w:rsidR="007E0BA9" w:rsidRDefault="007E0BA9" w:rsidP="00751CE0">
            <w:pPr>
              <w:spacing w:after="0"/>
              <w:jc w:val="both"/>
              <w:rPr>
                <w:rFonts w:ascii="Arial" w:hAnsi="Arial" w:cs="Arial"/>
                <w:sz w:val="18"/>
                <w:szCs w:val="18"/>
              </w:rPr>
            </w:pPr>
            <w:r>
              <w:rPr>
                <w:rFonts w:ascii="Arial" w:hAnsi="Arial" w:cs="Arial"/>
                <w:sz w:val="18"/>
                <w:szCs w:val="18"/>
              </w:rPr>
              <w:t>23 Immobilisations en cours</w:t>
            </w:r>
          </w:p>
        </w:tc>
        <w:tc>
          <w:tcPr>
            <w:tcW w:w="1276" w:type="dxa"/>
          </w:tcPr>
          <w:p w:rsidR="007E0BA9" w:rsidRPr="00E1100D" w:rsidRDefault="007E0BA9" w:rsidP="00751CE0">
            <w:pPr>
              <w:spacing w:after="0"/>
              <w:jc w:val="right"/>
              <w:rPr>
                <w:rFonts w:ascii="Arial" w:hAnsi="Arial" w:cs="Arial"/>
                <w:sz w:val="18"/>
                <w:szCs w:val="18"/>
              </w:rPr>
            </w:pPr>
          </w:p>
        </w:tc>
      </w:tr>
      <w:tr w:rsidR="007E0BA9" w:rsidRPr="00E1100D" w:rsidTr="007E0BA9">
        <w:tc>
          <w:tcPr>
            <w:tcW w:w="3876" w:type="dxa"/>
            <w:tcBorders>
              <w:bottom w:val="single" w:sz="4" w:space="0" w:color="auto"/>
            </w:tcBorders>
          </w:tcPr>
          <w:p w:rsidR="007E0BA9" w:rsidRPr="00E1100D" w:rsidRDefault="007E0BA9" w:rsidP="00751CE0">
            <w:pPr>
              <w:spacing w:after="0"/>
              <w:jc w:val="both"/>
              <w:rPr>
                <w:rFonts w:ascii="Arial" w:hAnsi="Arial" w:cs="Arial"/>
                <w:sz w:val="18"/>
                <w:szCs w:val="18"/>
              </w:rPr>
            </w:pPr>
          </w:p>
        </w:tc>
        <w:tc>
          <w:tcPr>
            <w:tcW w:w="1267" w:type="dxa"/>
            <w:tcBorders>
              <w:bottom w:val="single" w:sz="4" w:space="0" w:color="auto"/>
            </w:tcBorders>
          </w:tcPr>
          <w:p w:rsidR="007E0BA9" w:rsidRPr="00E1100D" w:rsidRDefault="007E0BA9" w:rsidP="00751CE0">
            <w:pPr>
              <w:spacing w:after="0"/>
              <w:jc w:val="right"/>
              <w:rPr>
                <w:rFonts w:ascii="Arial" w:hAnsi="Arial" w:cs="Arial"/>
                <w:sz w:val="18"/>
                <w:szCs w:val="18"/>
              </w:rPr>
            </w:pPr>
          </w:p>
        </w:tc>
        <w:tc>
          <w:tcPr>
            <w:tcW w:w="3788" w:type="dxa"/>
            <w:tcBorders>
              <w:bottom w:val="single" w:sz="4" w:space="0" w:color="auto"/>
            </w:tcBorders>
          </w:tcPr>
          <w:p w:rsidR="007E0BA9" w:rsidRDefault="007E0BA9" w:rsidP="00751CE0">
            <w:pPr>
              <w:spacing w:after="0"/>
              <w:jc w:val="both"/>
              <w:rPr>
                <w:rFonts w:ascii="Arial" w:hAnsi="Arial" w:cs="Arial"/>
                <w:sz w:val="18"/>
                <w:szCs w:val="18"/>
              </w:rPr>
            </w:pPr>
          </w:p>
        </w:tc>
        <w:tc>
          <w:tcPr>
            <w:tcW w:w="1276" w:type="dxa"/>
            <w:tcBorders>
              <w:bottom w:val="single" w:sz="4" w:space="0" w:color="auto"/>
            </w:tcBorders>
          </w:tcPr>
          <w:p w:rsidR="007E0BA9" w:rsidRPr="00E1100D" w:rsidRDefault="007E0BA9" w:rsidP="00751CE0">
            <w:pPr>
              <w:spacing w:after="0"/>
              <w:jc w:val="right"/>
              <w:rPr>
                <w:rFonts w:ascii="Arial" w:hAnsi="Arial" w:cs="Arial"/>
                <w:sz w:val="18"/>
                <w:szCs w:val="18"/>
              </w:rPr>
            </w:pPr>
          </w:p>
        </w:tc>
      </w:tr>
      <w:tr w:rsidR="00D20B21" w:rsidRPr="00E1100D" w:rsidTr="007E0BA9">
        <w:tc>
          <w:tcPr>
            <w:tcW w:w="3876" w:type="dxa"/>
            <w:shd w:val="clear" w:color="auto" w:fill="D9D9D9" w:themeFill="background1" w:themeFillShade="D9"/>
          </w:tcPr>
          <w:p w:rsidR="00D20B21" w:rsidRPr="00B53FF0" w:rsidRDefault="00D20B21" w:rsidP="00D20B21">
            <w:pPr>
              <w:spacing w:after="0"/>
              <w:jc w:val="both"/>
              <w:rPr>
                <w:rFonts w:ascii="Arial" w:hAnsi="Arial" w:cs="Arial"/>
                <w:b/>
                <w:sz w:val="18"/>
                <w:szCs w:val="18"/>
              </w:rPr>
            </w:pPr>
            <w:r w:rsidRPr="00B53FF0">
              <w:rPr>
                <w:rFonts w:ascii="Arial" w:hAnsi="Arial" w:cs="Arial"/>
                <w:b/>
                <w:sz w:val="16"/>
                <w:szCs w:val="18"/>
              </w:rPr>
              <w:t xml:space="preserve">TOTAL DEPENSES </w:t>
            </w:r>
            <w:r>
              <w:rPr>
                <w:rFonts w:ascii="Arial" w:hAnsi="Arial" w:cs="Arial"/>
                <w:b/>
                <w:sz w:val="16"/>
                <w:szCs w:val="18"/>
              </w:rPr>
              <w:t>D’INVESTISSEMENT</w:t>
            </w:r>
          </w:p>
        </w:tc>
        <w:tc>
          <w:tcPr>
            <w:tcW w:w="1267" w:type="dxa"/>
            <w:shd w:val="clear" w:color="auto" w:fill="D9D9D9" w:themeFill="background1" w:themeFillShade="D9"/>
          </w:tcPr>
          <w:p w:rsidR="00D20B21" w:rsidRPr="00B53FF0" w:rsidRDefault="00D20B21" w:rsidP="00751CE0">
            <w:pPr>
              <w:spacing w:after="0"/>
              <w:jc w:val="right"/>
              <w:rPr>
                <w:rFonts w:ascii="Arial" w:hAnsi="Arial" w:cs="Arial"/>
                <w:b/>
                <w:sz w:val="18"/>
                <w:szCs w:val="18"/>
              </w:rPr>
            </w:pPr>
            <w:r>
              <w:rPr>
                <w:rFonts w:ascii="Arial" w:hAnsi="Arial" w:cs="Arial"/>
                <w:b/>
                <w:sz w:val="18"/>
                <w:szCs w:val="18"/>
              </w:rPr>
              <w:t>5 541 864,28</w:t>
            </w:r>
          </w:p>
        </w:tc>
        <w:tc>
          <w:tcPr>
            <w:tcW w:w="3788" w:type="dxa"/>
            <w:shd w:val="clear" w:color="auto" w:fill="D9D9D9" w:themeFill="background1" w:themeFillShade="D9"/>
          </w:tcPr>
          <w:p w:rsidR="00D20B21" w:rsidRPr="00B53FF0" w:rsidRDefault="00D20B21" w:rsidP="007E0BA9">
            <w:pPr>
              <w:spacing w:after="0"/>
              <w:jc w:val="both"/>
              <w:rPr>
                <w:rFonts w:ascii="Arial" w:hAnsi="Arial" w:cs="Arial"/>
                <w:b/>
                <w:sz w:val="18"/>
                <w:szCs w:val="18"/>
              </w:rPr>
            </w:pPr>
            <w:r w:rsidRPr="00B53FF0">
              <w:rPr>
                <w:rFonts w:ascii="Arial" w:hAnsi="Arial" w:cs="Arial"/>
                <w:b/>
                <w:sz w:val="16"/>
                <w:szCs w:val="18"/>
              </w:rPr>
              <w:t xml:space="preserve">TOTAL RECETTES </w:t>
            </w:r>
            <w:r w:rsidR="007E0BA9">
              <w:rPr>
                <w:rFonts w:ascii="Arial" w:hAnsi="Arial" w:cs="Arial"/>
                <w:b/>
                <w:sz w:val="16"/>
                <w:szCs w:val="18"/>
              </w:rPr>
              <w:t>D’INVESTISSEMENT</w:t>
            </w:r>
          </w:p>
        </w:tc>
        <w:tc>
          <w:tcPr>
            <w:tcW w:w="1276" w:type="dxa"/>
            <w:shd w:val="clear" w:color="auto" w:fill="D9D9D9" w:themeFill="background1" w:themeFillShade="D9"/>
          </w:tcPr>
          <w:p w:rsidR="00D20B21" w:rsidRPr="00B53FF0" w:rsidRDefault="007E0BA9" w:rsidP="00751CE0">
            <w:pPr>
              <w:spacing w:after="0"/>
              <w:jc w:val="right"/>
              <w:rPr>
                <w:rFonts w:ascii="Arial" w:hAnsi="Arial" w:cs="Arial"/>
                <w:b/>
                <w:sz w:val="18"/>
                <w:szCs w:val="18"/>
              </w:rPr>
            </w:pPr>
            <w:r>
              <w:rPr>
                <w:rFonts w:ascii="Arial" w:hAnsi="Arial" w:cs="Arial"/>
                <w:b/>
                <w:sz w:val="18"/>
                <w:szCs w:val="18"/>
              </w:rPr>
              <w:t>5 541 864,28</w:t>
            </w:r>
          </w:p>
        </w:tc>
      </w:tr>
    </w:tbl>
    <w:p w:rsidR="00452BD7" w:rsidRPr="00E1100D" w:rsidRDefault="00452BD7" w:rsidP="00452BD7">
      <w:pPr>
        <w:spacing w:after="0"/>
        <w:jc w:val="both"/>
        <w:rPr>
          <w:rFonts w:ascii="Arial" w:hAnsi="Arial" w:cs="Arial"/>
          <w:sz w:val="18"/>
          <w:szCs w:val="18"/>
        </w:rPr>
      </w:pPr>
    </w:p>
    <w:p w:rsidR="00452BD7" w:rsidRPr="001C77A7" w:rsidRDefault="00452BD7" w:rsidP="00452BD7">
      <w:pPr>
        <w:spacing w:after="0"/>
        <w:jc w:val="both"/>
        <w:rPr>
          <w:rFonts w:ascii="Arial" w:hAnsi="Arial" w:cs="Arial"/>
        </w:rPr>
      </w:pPr>
      <w:r>
        <w:rPr>
          <w:rFonts w:ascii="Arial" w:hAnsi="Arial" w:cs="Arial"/>
        </w:rPr>
        <w:t>Le Budget Primitif de la Commune, année 201</w:t>
      </w:r>
      <w:r w:rsidR="00E1100D">
        <w:rPr>
          <w:rFonts w:ascii="Arial" w:hAnsi="Arial" w:cs="Arial"/>
        </w:rPr>
        <w:t>7</w:t>
      </w:r>
      <w:r>
        <w:rPr>
          <w:rFonts w:ascii="Arial" w:hAnsi="Arial" w:cs="Arial"/>
        </w:rPr>
        <w:t>, est adopté à l’unanimité, 21 pour 0 contre 0 abstention.</w:t>
      </w:r>
    </w:p>
    <w:p w:rsidR="00452BD7" w:rsidRDefault="00452BD7" w:rsidP="00452BD7">
      <w:pPr>
        <w:spacing w:after="0"/>
        <w:jc w:val="both"/>
        <w:rPr>
          <w:rFonts w:ascii="Arial" w:hAnsi="Arial" w:cs="Arial"/>
        </w:rPr>
      </w:pPr>
    </w:p>
    <w:p w:rsidR="00452BD7" w:rsidRPr="000B1390" w:rsidRDefault="00452BD7" w:rsidP="00452BD7">
      <w:pPr>
        <w:spacing w:after="0"/>
        <w:jc w:val="both"/>
        <w:rPr>
          <w:rFonts w:ascii="Arial" w:hAnsi="Arial" w:cs="Arial"/>
        </w:rPr>
      </w:pPr>
    </w:p>
    <w:p w:rsidR="00452BD7" w:rsidRPr="00210732" w:rsidRDefault="00452BD7" w:rsidP="00452BD7">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SUBVENTIONS AUX ASSOCIATIONS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Maire présente à l’assemblée les propositions de subventions aux associations formulées par la commission Finances, pour l’année 201</w:t>
      </w:r>
      <w:r w:rsidR="00E1100D">
        <w:rPr>
          <w:rFonts w:ascii="Arial" w:hAnsi="Arial" w:cs="Arial"/>
        </w:rPr>
        <w:t>7</w:t>
      </w:r>
      <w:r>
        <w:rPr>
          <w:rFonts w:ascii="Arial" w:hAnsi="Arial" w:cs="Arial"/>
        </w:rPr>
        <w:t>.</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Conseil Municipal décide d’octroyer les subventions suivantes :</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tbl>
      <w:tblPr>
        <w:tblW w:w="7386" w:type="dxa"/>
        <w:tblInd w:w="55" w:type="dxa"/>
        <w:tblLayout w:type="fixed"/>
        <w:tblCellMar>
          <w:left w:w="70" w:type="dxa"/>
          <w:right w:w="70" w:type="dxa"/>
        </w:tblCellMar>
        <w:tblLook w:val="04A0" w:firstRow="1" w:lastRow="0" w:firstColumn="1" w:lastColumn="0" w:noHBand="0" w:noVBand="1"/>
      </w:tblPr>
      <w:tblGrid>
        <w:gridCol w:w="4693"/>
        <w:gridCol w:w="1418"/>
        <w:gridCol w:w="1275"/>
      </w:tblGrid>
      <w:tr w:rsidR="007E0BA9" w:rsidRPr="00D75B07" w:rsidTr="00751CE0">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E0BA9" w:rsidRPr="00D75B07" w:rsidRDefault="007E0BA9" w:rsidP="007E0BA9">
            <w:pPr>
              <w:spacing w:after="0"/>
              <w:jc w:val="center"/>
              <w:rPr>
                <w:rFonts w:ascii="Arial" w:hAnsi="Arial" w:cs="Arial"/>
              </w:rPr>
            </w:pPr>
            <w:r w:rsidRPr="00D75B07">
              <w:rPr>
                <w:rFonts w:ascii="Arial" w:hAnsi="Arial" w:cs="Arial"/>
              </w:rPr>
              <w:lastRenderedPageBreak/>
              <w:t>NOM DE L'ASSOCIATION</w:t>
            </w:r>
          </w:p>
        </w:tc>
        <w:tc>
          <w:tcPr>
            <w:tcW w:w="1418" w:type="dxa"/>
            <w:tcBorders>
              <w:top w:val="single" w:sz="4" w:space="0" w:color="auto"/>
              <w:left w:val="nil"/>
              <w:bottom w:val="single" w:sz="4" w:space="0" w:color="auto"/>
              <w:right w:val="single" w:sz="4" w:space="0" w:color="auto"/>
            </w:tcBorders>
            <w:shd w:val="clear" w:color="000000" w:fill="8DB4E2"/>
            <w:noWrap/>
            <w:vAlign w:val="bottom"/>
            <w:hideMark/>
          </w:tcPr>
          <w:p w:rsidR="007E0BA9" w:rsidRPr="00D75B07" w:rsidRDefault="007E0BA9" w:rsidP="007E0BA9">
            <w:pPr>
              <w:spacing w:after="0"/>
              <w:jc w:val="center"/>
              <w:rPr>
                <w:rFonts w:ascii="Arial" w:hAnsi="Arial" w:cs="Arial"/>
              </w:rPr>
            </w:pPr>
            <w:r w:rsidRPr="00D75B07">
              <w:rPr>
                <w:rFonts w:ascii="Arial" w:hAnsi="Arial" w:cs="Arial"/>
              </w:rPr>
              <w:t>Montant de la subvention</w:t>
            </w:r>
          </w:p>
        </w:tc>
        <w:tc>
          <w:tcPr>
            <w:tcW w:w="1275" w:type="dxa"/>
            <w:tcBorders>
              <w:top w:val="single" w:sz="4" w:space="0" w:color="auto"/>
              <w:left w:val="nil"/>
              <w:bottom w:val="single" w:sz="4" w:space="0" w:color="auto"/>
              <w:right w:val="single" w:sz="4" w:space="0" w:color="auto"/>
            </w:tcBorders>
            <w:shd w:val="clear" w:color="000000" w:fill="8DB4E2"/>
            <w:noWrap/>
            <w:vAlign w:val="bottom"/>
            <w:hideMark/>
          </w:tcPr>
          <w:p w:rsidR="007E0BA9" w:rsidRPr="00D75B07" w:rsidRDefault="007E0BA9" w:rsidP="007E0BA9">
            <w:pPr>
              <w:spacing w:after="0"/>
              <w:jc w:val="center"/>
              <w:rPr>
                <w:rFonts w:ascii="Arial" w:hAnsi="Arial" w:cs="Arial"/>
              </w:rPr>
            </w:pPr>
            <w:r w:rsidRPr="00D75B07">
              <w:rPr>
                <w:rFonts w:ascii="Arial" w:hAnsi="Arial" w:cs="Arial"/>
              </w:rPr>
              <w:t>Vote</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ASACR. RUGBY</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32 000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0</w:t>
            </w:r>
            <w:r w:rsidRPr="00D75B07">
              <w:rPr>
                <w:rFonts w:ascii="Arial" w:hAnsi="Arial" w:cs="Arial"/>
                <w:b/>
                <w:bCs/>
              </w:rPr>
              <w:t xml:space="preserve"> p 1a</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Ampuis Vienne St Romain Basket</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12 500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GARDERIE FAMILIALE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2</w:t>
            </w:r>
            <w:r>
              <w:rPr>
                <w:rFonts w:ascii="Arial" w:hAnsi="Arial" w:cs="Arial"/>
              </w:rPr>
              <w:t>5</w:t>
            </w:r>
            <w:r w:rsidRPr="00D75B07">
              <w:rPr>
                <w:rFonts w:ascii="Arial" w:hAnsi="Arial" w:cs="Arial"/>
              </w:rPr>
              <w:t xml:space="preserve">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Pr>
                <w:rFonts w:ascii="Arial" w:hAnsi="Arial" w:cs="Arial"/>
                <w:b/>
                <w:bCs/>
              </w:rPr>
              <w:t>21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ECOLE de MUSIQUE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15 000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0</w:t>
            </w:r>
            <w:r w:rsidRPr="00D75B07">
              <w:rPr>
                <w:rFonts w:ascii="Arial" w:hAnsi="Arial" w:cs="Arial"/>
                <w:b/>
                <w:bCs/>
              </w:rPr>
              <w:t xml:space="preserve"> p 1 a</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JUDO CLUB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4 500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rPr>
                <w:rFonts w:ascii="Arial" w:hAnsi="Arial" w:cs="Arial"/>
              </w:rPr>
            </w:pPr>
            <w:r>
              <w:rPr>
                <w:rFonts w:ascii="Arial" w:hAnsi="Arial" w:cs="Arial"/>
              </w:rPr>
              <w:t>JOUTES ET SAUVETAGE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tcPr>
          <w:p w:rsidR="007E0BA9" w:rsidRDefault="007E0BA9" w:rsidP="007E0BA9">
            <w:pPr>
              <w:spacing w:after="0"/>
              <w:jc w:val="right"/>
              <w:rPr>
                <w:rFonts w:ascii="Arial" w:hAnsi="Arial" w:cs="Arial"/>
              </w:rPr>
            </w:pPr>
            <w:r>
              <w:rPr>
                <w:rFonts w:ascii="Arial" w:hAnsi="Arial" w:cs="Arial"/>
              </w:rPr>
              <w:t>1 000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rPr>
                <w:rFonts w:ascii="Arial" w:hAnsi="Arial" w:cs="Arial"/>
                <w:b/>
                <w:bCs/>
              </w:rPr>
            </w:pPr>
            <w:r>
              <w:rPr>
                <w:rFonts w:ascii="Arial" w:hAnsi="Arial" w:cs="Arial"/>
                <w:b/>
                <w:bCs/>
              </w:rPr>
              <w:t>21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rPr>
                <w:rFonts w:ascii="Arial" w:hAnsi="Arial" w:cs="Arial"/>
              </w:rPr>
            </w:pPr>
            <w:r>
              <w:rPr>
                <w:rFonts w:ascii="Arial" w:hAnsi="Arial" w:cs="Arial"/>
              </w:rPr>
              <w:t>AMPUIS TENNIS CLUB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tcPr>
          <w:p w:rsidR="007E0BA9" w:rsidRDefault="007E0BA9" w:rsidP="007E0BA9">
            <w:pPr>
              <w:spacing w:after="0"/>
              <w:jc w:val="right"/>
              <w:rPr>
                <w:rFonts w:ascii="Arial" w:hAnsi="Arial" w:cs="Arial"/>
              </w:rPr>
            </w:pPr>
            <w:r>
              <w:rPr>
                <w:rFonts w:ascii="Arial" w:hAnsi="Arial" w:cs="Arial"/>
              </w:rPr>
              <w:t>4 500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rPr>
                <w:rFonts w:ascii="Arial" w:hAnsi="Arial" w:cs="Arial"/>
                <w:b/>
                <w:bCs/>
              </w:rPr>
            </w:pPr>
            <w:r>
              <w:rPr>
                <w:rFonts w:ascii="Arial" w:hAnsi="Arial" w:cs="Arial"/>
                <w:b/>
                <w:bCs/>
              </w:rPr>
              <w:t>21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GYMNASTIQUE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Pr>
                <w:rFonts w:ascii="Arial" w:hAnsi="Arial" w:cs="Arial"/>
              </w:rPr>
              <w:t>1</w:t>
            </w:r>
            <w:r w:rsidRPr="00D75B07">
              <w:rPr>
                <w:rFonts w:ascii="Arial" w:hAnsi="Arial" w:cs="Arial"/>
              </w:rPr>
              <w:t xml:space="preserve">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Chorale La VALSERINE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2 000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BADMINTON</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 xml:space="preserve">2 </w:t>
            </w:r>
            <w:r>
              <w:rPr>
                <w:rFonts w:ascii="Arial" w:hAnsi="Arial" w:cs="Arial"/>
              </w:rPr>
              <w:t>3</w:t>
            </w:r>
            <w:r w:rsidRPr="00D75B07">
              <w:rPr>
                <w:rFonts w:ascii="Arial" w:hAnsi="Arial" w:cs="Arial"/>
              </w:rPr>
              <w:t>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0</w:t>
            </w:r>
            <w:r w:rsidRPr="00D75B07">
              <w:rPr>
                <w:rFonts w:ascii="Arial" w:hAnsi="Arial" w:cs="Arial"/>
                <w:b/>
                <w:bCs/>
              </w:rPr>
              <w:t xml:space="preserve"> p 1 a</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PANDA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 xml:space="preserve">1 </w:t>
            </w:r>
            <w:r>
              <w:rPr>
                <w:rFonts w:ascii="Arial" w:hAnsi="Arial" w:cs="Arial"/>
              </w:rPr>
              <w:t>2</w:t>
            </w:r>
            <w:r w:rsidRPr="00D75B07">
              <w:rPr>
                <w:rFonts w:ascii="Arial" w:hAnsi="Arial" w:cs="Arial"/>
              </w:rPr>
              <w:t>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 xml:space="preserve">CLUB BALADE </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AMPUIS CULTURE et PAT.</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Pr>
                <w:rFonts w:ascii="Arial" w:hAnsi="Arial" w:cs="Arial"/>
              </w:rPr>
              <w:t>1 000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0</w:t>
            </w:r>
            <w:r w:rsidRPr="00D75B07">
              <w:rPr>
                <w:rFonts w:ascii="Arial" w:hAnsi="Arial" w:cs="Arial"/>
                <w:b/>
                <w:bCs/>
              </w:rPr>
              <w:t xml:space="preserve"> p 1 a</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ANCIENS COMBATTANTS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300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rPr>
                <w:rFonts w:ascii="Arial" w:hAnsi="Arial" w:cs="Arial"/>
              </w:rPr>
            </w:pPr>
            <w:r>
              <w:rPr>
                <w:rFonts w:ascii="Arial" w:hAnsi="Arial" w:cs="Arial"/>
              </w:rPr>
              <w:t>LA FARANDOLE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jc w:val="right"/>
              <w:rPr>
                <w:rFonts w:ascii="Arial" w:hAnsi="Arial" w:cs="Arial"/>
              </w:rPr>
            </w:pPr>
            <w:r>
              <w:rPr>
                <w:rFonts w:ascii="Arial" w:hAnsi="Arial" w:cs="Arial"/>
              </w:rPr>
              <w:t>100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tcPr>
          <w:p w:rsidR="007E0BA9" w:rsidRPr="00D75B07" w:rsidRDefault="007E0BA9" w:rsidP="007E0BA9">
            <w:pPr>
              <w:spacing w:after="0"/>
              <w:rPr>
                <w:rFonts w:ascii="Arial" w:hAnsi="Arial" w:cs="Arial"/>
                <w:b/>
                <w:bCs/>
              </w:rPr>
            </w:pPr>
            <w:r>
              <w:rPr>
                <w:rFonts w:ascii="Arial" w:hAnsi="Arial" w:cs="Arial"/>
                <w:b/>
                <w:bCs/>
              </w:rPr>
              <w:t>21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ANIM' HAUTEURS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w:t>
            </w:r>
            <w:r>
              <w:rPr>
                <w:rFonts w:ascii="Arial" w:hAnsi="Arial" w:cs="Arial"/>
              </w:rPr>
              <w:t>8</w:t>
            </w:r>
            <w:r w:rsidRPr="00D75B07">
              <w:rPr>
                <w:rFonts w:ascii="Arial" w:hAnsi="Arial" w:cs="Arial"/>
              </w:rPr>
              <w:t>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 xml:space="preserve">21 p </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ASS. COMMERCANTS ARTIS.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2 000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 xml:space="preserve">21 p </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PREVENTION ROUTIERE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150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LEON BERARD</w:t>
            </w:r>
          </w:p>
        </w:tc>
        <w:tc>
          <w:tcPr>
            <w:tcW w:w="1418"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jc w:val="right"/>
              <w:rPr>
                <w:rFonts w:ascii="Arial" w:hAnsi="Arial" w:cs="Arial"/>
              </w:rPr>
            </w:pPr>
            <w:r>
              <w:rPr>
                <w:rFonts w:ascii="Arial" w:hAnsi="Arial" w:cs="Arial"/>
              </w:rPr>
              <w:t>5</w:t>
            </w:r>
            <w:r w:rsidRPr="00D75B07">
              <w:rPr>
                <w:rFonts w:ascii="Arial" w:hAnsi="Arial" w:cs="Arial"/>
              </w:rPr>
              <w:t>00</w:t>
            </w:r>
          </w:p>
        </w:tc>
        <w:tc>
          <w:tcPr>
            <w:tcW w:w="1275"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ASS. PARENTS BOSQUET</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100</w:t>
            </w:r>
          </w:p>
        </w:tc>
        <w:tc>
          <w:tcPr>
            <w:tcW w:w="1275"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VIVRE LIBRES</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100</w:t>
            </w:r>
          </w:p>
        </w:tc>
        <w:tc>
          <w:tcPr>
            <w:tcW w:w="1275"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CHAMBRE METIERS RHONE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Pr>
                <w:rFonts w:ascii="Arial" w:hAnsi="Arial" w:cs="Arial"/>
              </w:rPr>
              <w:t>590</w:t>
            </w:r>
          </w:p>
        </w:tc>
        <w:tc>
          <w:tcPr>
            <w:tcW w:w="1275"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sidRPr="00D75B07">
              <w:rPr>
                <w:rFonts w:ascii="Arial" w:hAnsi="Arial" w:cs="Arial"/>
              </w:rPr>
              <w:t>RESTOS du CŒUR</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jc w:val="right"/>
              <w:rPr>
                <w:rFonts w:ascii="Arial" w:hAnsi="Arial" w:cs="Arial"/>
              </w:rPr>
            </w:pPr>
            <w:r w:rsidRPr="00D75B07">
              <w:rPr>
                <w:rFonts w:ascii="Arial" w:hAnsi="Arial" w:cs="Arial"/>
              </w:rPr>
              <w:t>200</w:t>
            </w:r>
          </w:p>
        </w:tc>
        <w:tc>
          <w:tcPr>
            <w:tcW w:w="1275"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0E4344">
            <w:pPr>
              <w:spacing w:after="0"/>
              <w:rPr>
                <w:rFonts w:ascii="Arial" w:hAnsi="Arial" w:cs="Arial"/>
              </w:rPr>
            </w:pPr>
            <w:r w:rsidRPr="00D75B07">
              <w:rPr>
                <w:rFonts w:ascii="Arial" w:hAnsi="Arial" w:cs="Arial"/>
              </w:rPr>
              <w:t xml:space="preserve">MFR </w:t>
            </w:r>
            <w:r w:rsidR="000E4344">
              <w:rPr>
                <w:rFonts w:ascii="Arial" w:hAnsi="Arial" w:cs="Arial"/>
              </w:rPr>
              <w:t>Tartaras</w:t>
            </w:r>
          </w:p>
        </w:tc>
        <w:tc>
          <w:tcPr>
            <w:tcW w:w="1418" w:type="dxa"/>
            <w:tcBorders>
              <w:top w:val="nil"/>
              <w:left w:val="nil"/>
              <w:bottom w:val="single" w:sz="4" w:space="0" w:color="auto"/>
              <w:right w:val="single" w:sz="4" w:space="0" w:color="auto"/>
            </w:tcBorders>
            <w:shd w:val="clear" w:color="auto" w:fill="auto"/>
            <w:noWrap/>
            <w:vAlign w:val="bottom"/>
            <w:hideMark/>
          </w:tcPr>
          <w:p w:rsidR="007E0BA9" w:rsidRPr="00D75B07" w:rsidRDefault="000E4344" w:rsidP="000E4344">
            <w:pPr>
              <w:spacing w:after="0"/>
              <w:jc w:val="right"/>
              <w:rPr>
                <w:rFonts w:ascii="Arial" w:hAnsi="Arial" w:cs="Arial"/>
              </w:rPr>
            </w:pPr>
            <w:r>
              <w:rPr>
                <w:rFonts w:ascii="Arial" w:hAnsi="Arial" w:cs="Arial"/>
              </w:rPr>
              <w:t>1</w:t>
            </w:r>
            <w:r w:rsidR="007E0BA9" w:rsidRPr="00D75B07">
              <w:rPr>
                <w:rFonts w:ascii="Arial" w:hAnsi="Arial" w:cs="Arial"/>
              </w:rPr>
              <w:t>00</w:t>
            </w:r>
          </w:p>
        </w:tc>
        <w:tc>
          <w:tcPr>
            <w:tcW w:w="1275" w:type="dxa"/>
            <w:tcBorders>
              <w:top w:val="nil"/>
              <w:left w:val="nil"/>
              <w:bottom w:val="single" w:sz="4" w:space="0" w:color="auto"/>
              <w:right w:val="single" w:sz="4" w:space="0" w:color="auto"/>
            </w:tcBorders>
            <w:shd w:val="clear" w:color="auto" w:fill="auto"/>
            <w:noWrap/>
            <w:vAlign w:val="bottom"/>
            <w:hideMark/>
          </w:tcPr>
          <w:p w:rsidR="007E0BA9" w:rsidRPr="00D75B07" w:rsidRDefault="007E0BA9" w:rsidP="007E0BA9">
            <w:pPr>
              <w:spacing w:after="0"/>
              <w:rPr>
                <w:rFonts w:ascii="Arial" w:hAnsi="Arial" w:cs="Arial"/>
                <w:b/>
                <w:bCs/>
              </w:rPr>
            </w:pPr>
            <w:r w:rsidRPr="00D75B07">
              <w:rPr>
                <w:rFonts w:ascii="Arial" w:hAnsi="Arial" w:cs="Arial"/>
                <w:b/>
                <w:bCs/>
              </w:rPr>
              <w:t>2</w:t>
            </w:r>
            <w:r>
              <w:rPr>
                <w:rFonts w:ascii="Arial" w:hAnsi="Arial" w:cs="Arial"/>
                <w:b/>
                <w:bCs/>
              </w:rPr>
              <w:t>1</w:t>
            </w:r>
            <w:r w:rsidRPr="00D75B07">
              <w:rPr>
                <w:rFonts w:ascii="Arial" w:hAnsi="Arial" w:cs="Arial"/>
                <w:b/>
                <w:bCs/>
              </w:rPr>
              <w:t xml:space="preserve"> p</w:t>
            </w:r>
          </w:p>
        </w:tc>
      </w:tr>
      <w:tr w:rsidR="007E0BA9" w:rsidRPr="00D75B07"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0E4344">
            <w:pPr>
              <w:spacing w:after="0"/>
              <w:rPr>
                <w:rFonts w:ascii="Arial" w:hAnsi="Arial" w:cs="Arial"/>
              </w:rPr>
            </w:pPr>
            <w:r w:rsidRPr="00D75B07">
              <w:rPr>
                <w:rFonts w:ascii="Arial" w:hAnsi="Arial" w:cs="Arial"/>
              </w:rPr>
              <w:t xml:space="preserve">MFR </w:t>
            </w:r>
            <w:r w:rsidR="000E4344">
              <w:rPr>
                <w:rFonts w:ascii="Arial" w:hAnsi="Arial" w:cs="Arial"/>
              </w:rPr>
              <w:t>Eyzin Pinet</w:t>
            </w:r>
          </w:p>
        </w:tc>
        <w:tc>
          <w:tcPr>
            <w:tcW w:w="1418" w:type="dxa"/>
            <w:tcBorders>
              <w:top w:val="single" w:sz="4" w:space="0" w:color="auto"/>
              <w:bottom w:val="single" w:sz="4" w:space="0" w:color="auto"/>
              <w:right w:val="single" w:sz="4" w:space="0" w:color="auto"/>
            </w:tcBorders>
            <w:vAlign w:val="bottom"/>
          </w:tcPr>
          <w:p w:rsidR="007E0BA9" w:rsidRPr="00D75B07" w:rsidRDefault="000E4344" w:rsidP="007E0BA9">
            <w:pPr>
              <w:spacing w:after="0"/>
              <w:jc w:val="right"/>
              <w:rPr>
                <w:rFonts w:ascii="Arial" w:hAnsi="Arial" w:cs="Arial"/>
              </w:rPr>
            </w:pPr>
            <w:r>
              <w:rPr>
                <w:rFonts w:ascii="Arial" w:hAnsi="Arial" w:cs="Arial"/>
              </w:rPr>
              <w:t>3</w:t>
            </w:r>
            <w:r w:rsidR="007E0BA9">
              <w:rPr>
                <w:rFonts w:ascii="Arial" w:hAnsi="Arial" w:cs="Arial"/>
              </w:rPr>
              <w:t>00</w:t>
            </w:r>
          </w:p>
        </w:tc>
        <w:tc>
          <w:tcPr>
            <w:tcW w:w="1275" w:type="dxa"/>
            <w:tcBorders>
              <w:top w:val="single" w:sz="4" w:space="0" w:color="auto"/>
              <w:left w:val="single" w:sz="4" w:space="0" w:color="auto"/>
              <w:bottom w:val="single" w:sz="4" w:space="0" w:color="auto"/>
              <w:right w:val="single" w:sz="4" w:space="0" w:color="auto"/>
            </w:tcBorders>
            <w:vAlign w:val="bottom"/>
          </w:tcPr>
          <w:p w:rsidR="007E0BA9" w:rsidRPr="00D75B07" w:rsidRDefault="007E0BA9" w:rsidP="007E0BA9">
            <w:pPr>
              <w:spacing w:after="0"/>
              <w:rPr>
                <w:rFonts w:ascii="Arial" w:hAnsi="Arial" w:cs="Arial"/>
                <w:b/>
                <w:bCs/>
              </w:rPr>
            </w:pPr>
            <w:r>
              <w:rPr>
                <w:rFonts w:ascii="Arial" w:hAnsi="Arial" w:cs="Arial"/>
                <w:b/>
                <w:bCs/>
              </w:rPr>
              <w:t>21 p</w:t>
            </w:r>
          </w:p>
        </w:tc>
      </w:tr>
      <w:tr w:rsidR="007E0BA9" w:rsidRPr="00D75B07"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E0BA9" w:rsidRDefault="007E0BA9" w:rsidP="007E0BA9">
            <w:pPr>
              <w:spacing w:after="0"/>
              <w:rPr>
                <w:rFonts w:ascii="Arial" w:hAnsi="Arial" w:cs="Arial"/>
              </w:rPr>
            </w:pPr>
            <w:r>
              <w:rPr>
                <w:rFonts w:ascii="Arial" w:hAnsi="Arial" w:cs="Arial"/>
              </w:rPr>
              <w:t>ECOLE DE LA SOURCE</w:t>
            </w:r>
          </w:p>
        </w:tc>
        <w:tc>
          <w:tcPr>
            <w:tcW w:w="1418" w:type="dxa"/>
            <w:tcBorders>
              <w:top w:val="single" w:sz="4" w:space="0" w:color="auto"/>
              <w:bottom w:val="single" w:sz="4" w:space="0" w:color="auto"/>
              <w:right w:val="single" w:sz="4" w:space="0" w:color="auto"/>
            </w:tcBorders>
            <w:vAlign w:val="bottom"/>
          </w:tcPr>
          <w:p w:rsidR="007E0BA9" w:rsidRDefault="007E0BA9" w:rsidP="007E0BA9">
            <w:pPr>
              <w:spacing w:after="0"/>
              <w:jc w:val="right"/>
              <w:rPr>
                <w:rFonts w:ascii="Arial" w:hAnsi="Arial" w:cs="Arial"/>
              </w:rPr>
            </w:pPr>
            <w:r>
              <w:rPr>
                <w:rFonts w:ascii="Arial" w:hAnsi="Arial" w:cs="Arial"/>
              </w:rPr>
              <w:t>200</w:t>
            </w:r>
          </w:p>
        </w:tc>
        <w:tc>
          <w:tcPr>
            <w:tcW w:w="1275" w:type="dxa"/>
            <w:tcBorders>
              <w:top w:val="single" w:sz="4" w:space="0" w:color="auto"/>
              <w:left w:val="single" w:sz="4" w:space="0" w:color="auto"/>
              <w:bottom w:val="single" w:sz="4" w:space="0" w:color="auto"/>
              <w:right w:val="single" w:sz="4" w:space="0" w:color="auto"/>
            </w:tcBorders>
            <w:vAlign w:val="bottom"/>
          </w:tcPr>
          <w:p w:rsidR="007E0BA9" w:rsidRDefault="007E0BA9" w:rsidP="007E0BA9">
            <w:pPr>
              <w:spacing w:after="0"/>
              <w:rPr>
                <w:rFonts w:ascii="Arial" w:hAnsi="Arial" w:cs="Arial"/>
                <w:b/>
                <w:bCs/>
              </w:rPr>
            </w:pPr>
            <w:r>
              <w:rPr>
                <w:rFonts w:ascii="Arial" w:hAnsi="Arial" w:cs="Arial"/>
                <w:b/>
                <w:bCs/>
              </w:rPr>
              <w:t>21 p</w:t>
            </w:r>
          </w:p>
        </w:tc>
      </w:tr>
      <w:tr w:rsidR="007E0BA9" w:rsidRPr="00D75B07"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D75B07" w:rsidRDefault="007E0BA9" w:rsidP="007E0BA9">
            <w:pPr>
              <w:spacing w:after="0"/>
              <w:rPr>
                <w:rFonts w:ascii="Arial" w:hAnsi="Arial" w:cs="Arial"/>
              </w:rPr>
            </w:pPr>
            <w:r>
              <w:rPr>
                <w:rFonts w:ascii="Arial" w:hAnsi="Arial" w:cs="Arial"/>
              </w:rPr>
              <w:t>SECOURS CATHOLIQUE</w:t>
            </w:r>
          </w:p>
        </w:tc>
        <w:tc>
          <w:tcPr>
            <w:tcW w:w="1418" w:type="dxa"/>
            <w:tcBorders>
              <w:top w:val="single" w:sz="4" w:space="0" w:color="auto"/>
              <w:bottom w:val="single" w:sz="4" w:space="0" w:color="auto"/>
              <w:right w:val="single" w:sz="4" w:space="0" w:color="auto"/>
            </w:tcBorders>
            <w:vAlign w:val="bottom"/>
          </w:tcPr>
          <w:p w:rsidR="007E0BA9" w:rsidRPr="00D75B07" w:rsidRDefault="007E0BA9" w:rsidP="007E0BA9">
            <w:pPr>
              <w:spacing w:after="0"/>
              <w:jc w:val="right"/>
              <w:rPr>
                <w:rFonts w:ascii="Arial" w:hAnsi="Arial" w:cs="Arial"/>
              </w:rPr>
            </w:pPr>
            <w:r>
              <w:rPr>
                <w:rFonts w:ascii="Arial" w:hAnsi="Arial" w:cs="Arial"/>
              </w:rPr>
              <w:t>200</w:t>
            </w:r>
          </w:p>
        </w:tc>
        <w:tc>
          <w:tcPr>
            <w:tcW w:w="1275" w:type="dxa"/>
            <w:tcBorders>
              <w:top w:val="single" w:sz="4" w:space="0" w:color="auto"/>
              <w:left w:val="single" w:sz="4" w:space="0" w:color="auto"/>
              <w:bottom w:val="single" w:sz="4" w:space="0" w:color="auto"/>
              <w:right w:val="single" w:sz="4" w:space="0" w:color="auto"/>
            </w:tcBorders>
            <w:vAlign w:val="bottom"/>
          </w:tcPr>
          <w:p w:rsidR="007E0BA9" w:rsidRPr="00D75B07" w:rsidRDefault="007E0BA9" w:rsidP="007E0BA9">
            <w:pPr>
              <w:spacing w:after="0"/>
              <w:rPr>
                <w:rFonts w:ascii="Arial" w:hAnsi="Arial" w:cs="Arial"/>
                <w:b/>
                <w:bCs/>
              </w:rPr>
            </w:pPr>
            <w:r>
              <w:rPr>
                <w:rFonts w:ascii="Arial" w:hAnsi="Arial" w:cs="Arial"/>
                <w:b/>
                <w:bCs/>
              </w:rPr>
              <w:t>21 p</w:t>
            </w:r>
          </w:p>
        </w:tc>
      </w:tr>
      <w:tr w:rsidR="007E0BA9" w:rsidRPr="007C5EB9" w:rsidTr="00751CE0">
        <w:trPr>
          <w:trHeight w:val="225"/>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BA9" w:rsidRPr="007C5EB9" w:rsidRDefault="007E0BA9" w:rsidP="007E0BA9">
            <w:pPr>
              <w:spacing w:after="0"/>
              <w:jc w:val="center"/>
              <w:rPr>
                <w:rFonts w:ascii="Arial" w:hAnsi="Arial" w:cs="Arial"/>
                <w:b/>
              </w:rPr>
            </w:pPr>
            <w:r>
              <w:rPr>
                <w:rFonts w:ascii="Arial" w:hAnsi="Arial" w:cs="Arial"/>
                <w:b/>
              </w:rPr>
              <w:t>TOTAL</w:t>
            </w:r>
          </w:p>
        </w:tc>
        <w:tc>
          <w:tcPr>
            <w:tcW w:w="1418" w:type="dxa"/>
            <w:tcBorders>
              <w:top w:val="single" w:sz="4" w:space="0" w:color="auto"/>
              <w:bottom w:val="single" w:sz="4" w:space="0" w:color="auto"/>
              <w:right w:val="single" w:sz="4" w:space="0" w:color="auto"/>
            </w:tcBorders>
            <w:vAlign w:val="bottom"/>
          </w:tcPr>
          <w:p w:rsidR="007E0BA9" w:rsidRPr="007C5EB9" w:rsidRDefault="007E0BA9" w:rsidP="007E0BA9">
            <w:pPr>
              <w:spacing w:after="0"/>
              <w:jc w:val="right"/>
              <w:rPr>
                <w:rFonts w:ascii="Arial" w:hAnsi="Arial" w:cs="Arial"/>
                <w:b/>
              </w:rPr>
            </w:pPr>
            <w:r>
              <w:rPr>
                <w:rFonts w:ascii="Arial" w:hAnsi="Arial" w:cs="Arial"/>
                <w:b/>
              </w:rPr>
              <w:t>108 020</w:t>
            </w:r>
          </w:p>
        </w:tc>
        <w:tc>
          <w:tcPr>
            <w:tcW w:w="1275" w:type="dxa"/>
            <w:tcBorders>
              <w:top w:val="single" w:sz="4" w:space="0" w:color="auto"/>
              <w:left w:val="single" w:sz="4" w:space="0" w:color="auto"/>
              <w:bottom w:val="single" w:sz="4" w:space="0" w:color="auto"/>
              <w:right w:val="single" w:sz="4" w:space="0" w:color="auto"/>
            </w:tcBorders>
            <w:vAlign w:val="bottom"/>
          </w:tcPr>
          <w:p w:rsidR="007E0BA9" w:rsidRPr="007C5EB9" w:rsidRDefault="007E0BA9" w:rsidP="007E0BA9">
            <w:pPr>
              <w:spacing w:after="0"/>
              <w:rPr>
                <w:rFonts w:ascii="Arial" w:hAnsi="Arial" w:cs="Arial"/>
                <w:b/>
                <w:bCs/>
              </w:rPr>
            </w:pPr>
          </w:p>
        </w:tc>
      </w:tr>
    </w:tbl>
    <w:p w:rsidR="00452BD7" w:rsidRDefault="00452BD7" w:rsidP="007E0BA9">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Pr="00751EE4" w:rsidRDefault="00452BD7" w:rsidP="00452BD7">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jc w:val="center"/>
        <w:rPr>
          <w:rFonts w:ascii="Arial" w:hAnsi="Arial" w:cs="Arial"/>
          <w:b/>
        </w:rPr>
      </w:pPr>
      <w:r>
        <w:rPr>
          <w:rFonts w:ascii="Arial" w:hAnsi="Arial" w:cs="Arial"/>
          <w:b/>
        </w:rPr>
        <w:t>BUDGET EAU ET ASSAINISSEMENT (M49)</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Approbation du Compte Administratif 201</w:t>
      </w:r>
      <w:r w:rsidR="007E0BA9">
        <w:rPr>
          <w:rFonts w:ascii="Arial" w:hAnsi="Arial" w:cs="Arial"/>
          <w:b/>
          <w:u w:val="single"/>
        </w:rPr>
        <w:t>6</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Compte Administratif 201</w:t>
      </w:r>
      <w:r w:rsidR="007E0BA9">
        <w:rPr>
          <w:rFonts w:ascii="Arial" w:hAnsi="Arial" w:cs="Arial"/>
        </w:rPr>
        <w:t>6</w:t>
      </w:r>
      <w:r>
        <w:rPr>
          <w:rFonts w:ascii="Arial" w:hAnsi="Arial" w:cs="Arial"/>
        </w:rPr>
        <w:t xml:space="preserve"> est présenté à l’assemblée par Madame Corinne LUTTENBACHER, DGS de la Commune.</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En l’absence du vote de M. le Maire, et sous la présidence de M. Richard BONNEFOUX, Adjoint en charge de l’eau et de l’assainissement, le Conseil Municipal, à l’unanimité, 20 pour 0 contre 0 abstention, approuve le Compte Administratif de l’année 201</w:t>
      </w:r>
      <w:r w:rsidR="007E0BA9">
        <w:rPr>
          <w:rFonts w:ascii="Arial" w:hAnsi="Arial" w:cs="Arial"/>
        </w:rPr>
        <w:t>6</w:t>
      </w:r>
      <w:r>
        <w:rPr>
          <w:rFonts w:ascii="Arial" w:hAnsi="Arial" w:cs="Arial"/>
        </w:rPr>
        <w:t>, résumé comme suit :</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u w:val="single"/>
        </w:rPr>
      </w:pPr>
      <w:r>
        <w:rPr>
          <w:rFonts w:ascii="Arial" w:hAnsi="Arial" w:cs="Arial"/>
        </w:rPr>
        <w:tab/>
      </w:r>
      <w:r>
        <w:rPr>
          <w:rFonts w:ascii="Arial" w:hAnsi="Arial" w:cs="Arial"/>
        </w:rPr>
        <w:sym w:font="Wingdings" w:char="F0A7"/>
      </w:r>
      <w:r>
        <w:rPr>
          <w:rFonts w:ascii="Arial" w:hAnsi="Arial" w:cs="Arial"/>
        </w:rPr>
        <w:t xml:space="preserve"> </w:t>
      </w:r>
      <w:r>
        <w:rPr>
          <w:rFonts w:ascii="Arial" w:hAnsi="Arial" w:cs="Arial"/>
          <w:u w:val="single"/>
        </w:rPr>
        <w:t xml:space="preserve">Section de Fonctionnement </w:t>
      </w:r>
      <w:r w:rsidRPr="00E35807">
        <w:rPr>
          <w:rFonts w:ascii="Arial" w:hAnsi="Arial" w:cs="Arial"/>
        </w:rPr>
        <w:t>(réalisé 201</w:t>
      </w:r>
      <w:r w:rsidR="007E0BA9">
        <w:rPr>
          <w:rFonts w:ascii="Arial" w:hAnsi="Arial" w:cs="Arial"/>
        </w:rPr>
        <w:t>6</w:t>
      </w:r>
      <w:r w:rsidRPr="00E35807">
        <w:rPr>
          <w:rFonts w:ascii="Arial" w:hAnsi="Arial" w:cs="Arial"/>
        </w:rPr>
        <w:t>)</w:t>
      </w:r>
    </w:p>
    <w:p w:rsidR="00452BD7" w:rsidRDefault="00452BD7" w:rsidP="00452BD7">
      <w:pPr>
        <w:spacing w:after="0"/>
        <w:jc w:val="both"/>
        <w:rPr>
          <w:rFonts w:ascii="Arial" w:hAnsi="Arial" w:cs="Arial"/>
        </w:rPr>
      </w:pPr>
      <w:r>
        <w:rPr>
          <w:rFonts w:ascii="Arial" w:hAnsi="Arial" w:cs="Arial"/>
        </w:rPr>
        <w:tab/>
        <w:t>Dépenses</w:t>
      </w:r>
      <w:r>
        <w:rPr>
          <w:rFonts w:ascii="Arial" w:hAnsi="Arial" w:cs="Arial"/>
        </w:rPr>
        <w:tab/>
      </w:r>
      <w:r>
        <w:rPr>
          <w:rFonts w:ascii="Arial" w:hAnsi="Arial" w:cs="Arial"/>
        </w:rPr>
        <w:tab/>
      </w:r>
      <w:r>
        <w:rPr>
          <w:rFonts w:ascii="Arial" w:hAnsi="Arial" w:cs="Arial"/>
        </w:rPr>
        <w:tab/>
      </w:r>
      <w:r w:rsidR="007E0BA9">
        <w:rPr>
          <w:rFonts w:ascii="Arial" w:hAnsi="Arial" w:cs="Arial"/>
        </w:rPr>
        <w:t>186 360,11</w:t>
      </w:r>
      <w:r>
        <w:rPr>
          <w:rFonts w:ascii="Arial" w:hAnsi="Arial" w:cs="Arial"/>
        </w:rPr>
        <w:t xml:space="preserve"> €</w:t>
      </w:r>
    </w:p>
    <w:p w:rsidR="00452BD7" w:rsidRDefault="00452BD7" w:rsidP="00452BD7">
      <w:pPr>
        <w:spacing w:after="0"/>
        <w:jc w:val="both"/>
        <w:rPr>
          <w:rFonts w:ascii="Arial" w:hAnsi="Arial" w:cs="Arial"/>
        </w:rPr>
      </w:pPr>
      <w:r>
        <w:rPr>
          <w:rFonts w:ascii="Arial" w:hAnsi="Arial" w:cs="Arial"/>
        </w:rPr>
        <w:tab/>
        <w:t>Recettes</w:t>
      </w:r>
      <w:r>
        <w:rPr>
          <w:rFonts w:ascii="Arial" w:hAnsi="Arial" w:cs="Arial"/>
        </w:rPr>
        <w:tab/>
      </w:r>
      <w:r>
        <w:rPr>
          <w:rFonts w:ascii="Arial" w:hAnsi="Arial" w:cs="Arial"/>
        </w:rPr>
        <w:tab/>
      </w:r>
      <w:r>
        <w:rPr>
          <w:rFonts w:ascii="Arial" w:hAnsi="Arial" w:cs="Arial"/>
        </w:rPr>
        <w:tab/>
      </w:r>
      <w:r w:rsidR="007E0BA9">
        <w:rPr>
          <w:rFonts w:ascii="Arial" w:hAnsi="Arial" w:cs="Arial"/>
        </w:rPr>
        <w:t>298 104,87</w:t>
      </w:r>
      <w:r>
        <w:rPr>
          <w:rFonts w:ascii="Arial" w:hAnsi="Arial" w:cs="Arial"/>
        </w:rPr>
        <w:t xml:space="preserve"> €</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rPr>
      </w:pPr>
      <w:r>
        <w:rPr>
          <w:rFonts w:ascii="Arial" w:hAnsi="Arial" w:cs="Arial"/>
        </w:rPr>
        <w:tab/>
      </w:r>
      <w:r>
        <w:rPr>
          <w:rFonts w:ascii="Arial" w:hAnsi="Arial" w:cs="Arial"/>
          <w:b/>
        </w:rPr>
        <w:t xml:space="preserve">Soit un excédent de </w:t>
      </w:r>
      <w:r w:rsidR="007E0BA9">
        <w:rPr>
          <w:rFonts w:ascii="Arial" w:hAnsi="Arial" w:cs="Arial"/>
          <w:b/>
        </w:rPr>
        <w:t>111 744,76</w:t>
      </w:r>
      <w:r>
        <w:rPr>
          <w:rFonts w:ascii="Arial" w:hAnsi="Arial" w:cs="Arial"/>
          <w:b/>
        </w:rPr>
        <w:t xml:space="preserve"> €</w:t>
      </w:r>
    </w:p>
    <w:p w:rsidR="00452BD7" w:rsidRDefault="00452BD7" w:rsidP="00452BD7">
      <w:pPr>
        <w:spacing w:after="0"/>
        <w:jc w:val="both"/>
        <w:rPr>
          <w:rFonts w:ascii="Arial" w:hAnsi="Arial" w:cs="Arial"/>
          <w:b/>
        </w:rPr>
      </w:pPr>
    </w:p>
    <w:p w:rsidR="00452BD7" w:rsidRDefault="00452BD7" w:rsidP="00452BD7">
      <w:pPr>
        <w:spacing w:after="0"/>
        <w:jc w:val="both"/>
        <w:rPr>
          <w:rFonts w:ascii="Arial" w:hAnsi="Arial" w:cs="Arial"/>
          <w:b/>
        </w:rPr>
      </w:pPr>
    </w:p>
    <w:p w:rsidR="007E0BA9" w:rsidRDefault="007E0BA9" w:rsidP="00452BD7">
      <w:pPr>
        <w:spacing w:after="0"/>
        <w:jc w:val="both"/>
        <w:rPr>
          <w:rFonts w:ascii="Arial" w:hAnsi="Arial" w:cs="Arial"/>
          <w:b/>
        </w:rPr>
      </w:pPr>
    </w:p>
    <w:p w:rsidR="00452BD7" w:rsidRDefault="00452BD7" w:rsidP="00452BD7">
      <w:pPr>
        <w:spacing w:after="0"/>
        <w:jc w:val="both"/>
        <w:rPr>
          <w:rFonts w:ascii="Arial" w:hAnsi="Arial" w:cs="Arial"/>
        </w:rPr>
      </w:pPr>
      <w:r>
        <w:rPr>
          <w:rFonts w:ascii="Arial" w:hAnsi="Arial" w:cs="Arial"/>
          <w:b/>
        </w:rPr>
        <w:lastRenderedPageBreak/>
        <w:tab/>
      </w:r>
      <w:r>
        <w:rPr>
          <w:rFonts w:ascii="Arial" w:hAnsi="Arial" w:cs="Arial"/>
          <w:b/>
        </w:rPr>
        <w:sym w:font="Wingdings" w:char="F0A7"/>
      </w:r>
      <w:r>
        <w:rPr>
          <w:rFonts w:ascii="Arial" w:hAnsi="Arial" w:cs="Arial"/>
          <w:b/>
        </w:rPr>
        <w:t xml:space="preserve"> </w:t>
      </w:r>
      <w:r>
        <w:rPr>
          <w:rFonts w:ascii="Arial" w:hAnsi="Arial" w:cs="Arial"/>
          <w:u w:val="single"/>
        </w:rPr>
        <w:t>Section d’Investissement</w:t>
      </w:r>
      <w:r>
        <w:rPr>
          <w:rFonts w:ascii="Arial" w:hAnsi="Arial" w:cs="Arial"/>
        </w:rPr>
        <w:t xml:space="preserve"> (réalisé 201</w:t>
      </w:r>
      <w:r w:rsidR="007E0BA9">
        <w:rPr>
          <w:rFonts w:ascii="Arial" w:hAnsi="Arial" w:cs="Arial"/>
        </w:rPr>
        <w:t>6</w:t>
      </w:r>
      <w:r>
        <w:rPr>
          <w:rFonts w:ascii="Arial" w:hAnsi="Arial" w:cs="Arial"/>
        </w:rPr>
        <w:t>)</w:t>
      </w:r>
    </w:p>
    <w:p w:rsidR="00452BD7" w:rsidRDefault="00452BD7" w:rsidP="00452BD7">
      <w:pPr>
        <w:spacing w:after="0"/>
        <w:jc w:val="both"/>
        <w:rPr>
          <w:rFonts w:ascii="Arial" w:hAnsi="Arial" w:cs="Arial"/>
        </w:rPr>
      </w:pPr>
      <w:r>
        <w:rPr>
          <w:rFonts w:ascii="Arial" w:hAnsi="Arial" w:cs="Arial"/>
        </w:rPr>
        <w:tab/>
        <w:t>Dépenses</w:t>
      </w:r>
      <w:r>
        <w:rPr>
          <w:rFonts w:ascii="Arial" w:hAnsi="Arial" w:cs="Arial"/>
        </w:rPr>
        <w:tab/>
      </w:r>
      <w:r>
        <w:rPr>
          <w:rFonts w:ascii="Arial" w:hAnsi="Arial" w:cs="Arial"/>
        </w:rPr>
        <w:tab/>
      </w:r>
      <w:r>
        <w:rPr>
          <w:rFonts w:ascii="Arial" w:hAnsi="Arial" w:cs="Arial"/>
        </w:rPr>
        <w:tab/>
      </w:r>
      <w:r w:rsidR="007E0BA9">
        <w:rPr>
          <w:rFonts w:ascii="Arial" w:hAnsi="Arial" w:cs="Arial"/>
        </w:rPr>
        <w:t>164 629,78</w:t>
      </w:r>
      <w:r>
        <w:rPr>
          <w:rFonts w:ascii="Arial" w:hAnsi="Arial" w:cs="Arial"/>
        </w:rPr>
        <w:t xml:space="preserve"> €</w:t>
      </w:r>
    </w:p>
    <w:p w:rsidR="00452BD7" w:rsidRDefault="00452BD7" w:rsidP="00452BD7">
      <w:pPr>
        <w:spacing w:after="0"/>
        <w:jc w:val="both"/>
        <w:rPr>
          <w:rFonts w:ascii="Arial" w:hAnsi="Arial" w:cs="Arial"/>
        </w:rPr>
      </w:pPr>
      <w:r>
        <w:rPr>
          <w:rFonts w:ascii="Arial" w:hAnsi="Arial" w:cs="Arial"/>
        </w:rPr>
        <w:tab/>
        <w:t>Recettes</w:t>
      </w:r>
      <w:r>
        <w:rPr>
          <w:rFonts w:ascii="Arial" w:hAnsi="Arial" w:cs="Arial"/>
        </w:rPr>
        <w:tab/>
      </w:r>
      <w:r>
        <w:rPr>
          <w:rFonts w:ascii="Arial" w:hAnsi="Arial" w:cs="Arial"/>
        </w:rPr>
        <w:tab/>
      </w:r>
      <w:r>
        <w:rPr>
          <w:rFonts w:ascii="Arial" w:hAnsi="Arial" w:cs="Arial"/>
        </w:rPr>
        <w:tab/>
      </w:r>
      <w:r w:rsidR="007E0BA9">
        <w:rPr>
          <w:rFonts w:ascii="Arial" w:hAnsi="Arial" w:cs="Arial"/>
        </w:rPr>
        <w:t>181 556,76</w:t>
      </w:r>
      <w:r>
        <w:rPr>
          <w:rFonts w:ascii="Arial" w:hAnsi="Arial" w:cs="Arial"/>
        </w:rPr>
        <w:t xml:space="preserve"> €</w:t>
      </w:r>
    </w:p>
    <w:p w:rsidR="00452BD7" w:rsidRDefault="00452BD7" w:rsidP="00452BD7">
      <w:pPr>
        <w:spacing w:after="0"/>
        <w:jc w:val="both"/>
        <w:rPr>
          <w:rFonts w:ascii="Arial" w:hAnsi="Arial" w:cs="Arial"/>
        </w:rPr>
      </w:pPr>
      <w:r>
        <w:rPr>
          <w:rFonts w:ascii="Arial" w:hAnsi="Arial" w:cs="Arial"/>
        </w:rPr>
        <w:tab/>
        <w:t>Report déficit 201</w:t>
      </w:r>
      <w:r w:rsidR="00751CE0">
        <w:rPr>
          <w:rFonts w:ascii="Arial" w:hAnsi="Arial" w:cs="Arial"/>
        </w:rPr>
        <w:t>5</w:t>
      </w:r>
      <w:r>
        <w:rPr>
          <w:rFonts w:ascii="Arial" w:hAnsi="Arial" w:cs="Arial"/>
        </w:rPr>
        <w:tab/>
        <w:t xml:space="preserve">        -</w:t>
      </w:r>
      <w:r>
        <w:rPr>
          <w:rFonts w:ascii="Arial" w:hAnsi="Arial" w:cs="Arial"/>
        </w:rPr>
        <w:tab/>
      </w:r>
      <w:r w:rsidR="007E0BA9">
        <w:rPr>
          <w:rFonts w:ascii="Arial" w:hAnsi="Arial" w:cs="Arial"/>
        </w:rPr>
        <w:t>121 619,21</w:t>
      </w:r>
      <w:r>
        <w:rPr>
          <w:rFonts w:ascii="Arial" w:hAnsi="Arial" w:cs="Arial"/>
        </w:rPr>
        <w:t xml:space="preserve"> €</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rPr>
      </w:pPr>
      <w:r>
        <w:rPr>
          <w:rFonts w:ascii="Arial" w:hAnsi="Arial" w:cs="Arial"/>
        </w:rPr>
        <w:tab/>
      </w:r>
      <w:r>
        <w:rPr>
          <w:rFonts w:ascii="Arial" w:hAnsi="Arial" w:cs="Arial"/>
          <w:b/>
        </w:rPr>
        <w:t xml:space="preserve">Soit un besoin de financement de </w:t>
      </w:r>
      <w:r w:rsidR="007E0BA9">
        <w:rPr>
          <w:rFonts w:ascii="Arial" w:hAnsi="Arial" w:cs="Arial"/>
          <w:b/>
        </w:rPr>
        <w:t>104 692,23</w:t>
      </w:r>
      <w:r>
        <w:rPr>
          <w:rFonts w:ascii="Arial" w:hAnsi="Arial" w:cs="Arial"/>
          <w:b/>
        </w:rPr>
        <w:t xml:space="preserve"> €</w:t>
      </w:r>
    </w:p>
    <w:p w:rsidR="00452BD7" w:rsidRDefault="00452BD7" w:rsidP="00452BD7">
      <w:pPr>
        <w:spacing w:after="0"/>
        <w:jc w:val="both"/>
        <w:rPr>
          <w:rFonts w:ascii="Arial" w:hAnsi="Arial" w:cs="Arial"/>
          <w:b/>
        </w:rPr>
      </w:pPr>
    </w:p>
    <w:p w:rsidR="00452BD7" w:rsidRDefault="00452BD7" w:rsidP="00452BD7">
      <w:pPr>
        <w:spacing w:after="0"/>
        <w:jc w:val="both"/>
        <w:rPr>
          <w:rFonts w:ascii="Arial" w:hAnsi="Arial" w:cs="Arial"/>
        </w:rPr>
      </w:pPr>
      <w:r>
        <w:rPr>
          <w:rFonts w:ascii="Arial" w:hAnsi="Arial" w:cs="Arial"/>
        </w:rPr>
        <w:t>Les restes à réaliser 201</w:t>
      </w:r>
      <w:r w:rsidR="007E0BA9">
        <w:rPr>
          <w:rFonts w:ascii="Arial" w:hAnsi="Arial" w:cs="Arial"/>
        </w:rPr>
        <w:t>6</w:t>
      </w:r>
      <w:r>
        <w:rPr>
          <w:rFonts w:ascii="Arial" w:hAnsi="Arial" w:cs="Arial"/>
        </w:rPr>
        <w:t xml:space="preserve"> s’élèvent à </w:t>
      </w:r>
      <w:r w:rsidR="007E0BA9">
        <w:rPr>
          <w:rFonts w:ascii="Arial" w:hAnsi="Arial" w:cs="Arial"/>
        </w:rPr>
        <w:t>383 850</w:t>
      </w:r>
      <w:r>
        <w:rPr>
          <w:rFonts w:ascii="Arial" w:hAnsi="Arial" w:cs="Arial"/>
        </w:rPr>
        <w:t xml:space="preserve"> € en dépenses et à </w:t>
      </w:r>
      <w:r w:rsidR="007E0BA9">
        <w:rPr>
          <w:rFonts w:ascii="Arial" w:hAnsi="Arial" w:cs="Arial"/>
        </w:rPr>
        <w:t>40 000</w:t>
      </w:r>
      <w:r>
        <w:rPr>
          <w:rFonts w:ascii="Arial" w:hAnsi="Arial" w:cs="Arial"/>
        </w:rPr>
        <w:t>,00 € en recettes.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Approbation du Compte de Gestion 201</w:t>
      </w:r>
      <w:r w:rsidR="007E0BA9">
        <w:rPr>
          <w:rFonts w:ascii="Arial" w:hAnsi="Arial" w:cs="Arial"/>
          <w:b/>
          <w:u w:val="single"/>
        </w:rPr>
        <w:t>6</w:t>
      </w:r>
    </w:p>
    <w:p w:rsidR="00452BD7" w:rsidRDefault="00452BD7" w:rsidP="00452BD7">
      <w:pPr>
        <w:spacing w:after="0"/>
        <w:jc w:val="both"/>
        <w:rPr>
          <w:rFonts w:ascii="Arial" w:hAnsi="Arial" w:cs="Arial"/>
          <w:b/>
          <w:u w:val="single"/>
        </w:rPr>
      </w:pPr>
    </w:p>
    <w:p w:rsidR="00452BD7" w:rsidRPr="00206F81" w:rsidRDefault="00452BD7" w:rsidP="00452BD7">
      <w:pPr>
        <w:spacing w:after="0"/>
        <w:jc w:val="both"/>
        <w:rPr>
          <w:rFonts w:ascii="Arial" w:hAnsi="Arial" w:cs="Arial"/>
        </w:rPr>
      </w:pPr>
      <w:r>
        <w:rPr>
          <w:rFonts w:ascii="Arial" w:hAnsi="Arial" w:cs="Arial"/>
        </w:rPr>
        <w:t>Sous la présidence de M. Gérard BANCHET, le Conseil Municipal, à l’unanimité des présents, 21 pour 0 contre 0 abstention, approuve le Compte de Gestion du receveur de Condrieu, conforme au Compte Administratif du Budget Eau et Assainissement 201</w:t>
      </w:r>
      <w:r w:rsidR="007E0BA9">
        <w:rPr>
          <w:rFonts w:ascii="Arial" w:hAnsi="Arial" w:cs="Arial"/>
        </w:rPr>
        <w:t>6</w:t>
      </w:r>
      <w:r>
        <w:rPr>
          <w:rFonts w:ascii="Arial" w:hAnsi="Arial" w:cs="Arial"/>
        </w:rPr>
        <w:t>.</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Affectation des résultats 201</w:t>
      </w:r>
      <w:r w:rsidR="007E0BA9">
        <w:rPr>
          <w:rFonts w:ascii="Arial" w:hAnsi="Arial" w:cs="Arial"/>
          <w:b/>
          <w:u w:val="single"/>
        </w:rPr>
        <w:t>6</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Il est proposé à l’assemblée d’affecter la totalité du résultat de fonctionnement de l’année 201</w:t>
      </w:r>
      <w:r w:rsidR="007E0BA9">
        <w:rPr>
          <w:rFonts w:ascii="Arial" w:hAnsi="Arial" w:cs="Arial"/>
        </w:rPr>
        <w:t>6</w:t>
      </w:r>
      <w:r>
        <w:rPr>
          <w:rFonts w:ascii="Arial" w:hAnsi="Arial" w:cs="Arial"/>
        </w:rPr>
        <w:t xml:space="preserve"> : </w:t>
      </w:r>
      <w:r w:rsidR="007E0BA9">
        <w:rPr>
          <w:rFonts w:ascii="Arial" w:hAnsi="Arial" w:cs="Arial"/>
          <w:b/>
        </w:rPr>
        <w:t>111 744,76</w:t>
      </w:r>
      <w:r w:rsidRPr="00206F81">
        <w:rPr>
          <w:rFonts w:ascii="Arial" w:hAnsi="Arial" w:cs="Arial"/>
          <w:b/>
        </w:rPr>
        <w:t xml:space="preserve"> €</w:t>
      </w:r>
      <w:r>
        <w:rPr>
          <w:rFonts w:ascii="Arial" w:hAnsi="Arial" w:cs="Arial"/>
        </w:rPr>
        <w:t xml:space="preserve"> au compte 1068 (excédents de Fonctionnement capitalisés) de la section d’Investissement 201</w:t>
      </w:r>
      <w:r w:rsidR="007E0BA9">
        <w:rPr>
          <w:rFonts w:ascii="Arial" w:hAnsi="Arial" w:cs="Arial"/>
        </w:rPr>
        <w:t>7</w:t>
      </w:r>
      <w:r>
        <w:rPr>
          <w:rFonts w:ascii="Arial" w:hAnsi="Arial" w:cs="Arial"/>
        </w:rPr>
        <w:t xml:space="preserve"> (sens recettes).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déficit d’Investissement 201</w:t>
      </w:r>
      <w:r w:rsidR="007E0BA9">
        <w:rPr>
          <w:rFonts w:ascii="Arial" w:hAnsi="Arial" w:cs="Arial"/>
        </w:rPr>
        <w:t>6</w:t>
      </w:r>
      <w:r>
        <w:rPr>
          <w:rFonts w:ascii="Arial" w:hAnsi="Arial" w:cs="Arial"/>
        </w:rPr>
        <w:t xml:space="preserve"> : </w:t>
      </w:r>
      <w:r w:rsidR="007E0BA9">
        <w:rPr>
          <w:rFonts w:ascii="Arial" w:hAnsi="Arial" w:cs="Arial"/>
          <w:b/>
        </w:rPr>
        <w:t>104 692,23</w:t>
      </w:r>
      <w:r>
        <w:rPr>
          <w:rFonts w:ascii="Arial" w:hAnsi="Arial" w:cs="Arial"/>
          <w:b/>
        </w:rPr>
        <w:t xml:space="preserve"> €</w:t>
      </w:r>
      <w:r>
        <w:rPr>
          <w:rFonts w:ascii="Arial" w:hAnsi="Arial" w:cs="Arial"/>
        </w:rPr>
        <w:t xml:space="preserve"> est reporté automatiquement au compte 001 (résultat d’Investissement reporté) de la section d’Investissement (sens dépenses).</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L’affectation proposée est approuvée à l’unanimité, 21 pour 0 contre 0 abstention.</w:t>
      </w: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rPr>
      </w:pPr>
    </w:p>
    <w:p w:rsidR="00452BD7" w:rsidRDefault="00452BD7" w:rsidP="00452BD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Approbation du Budget Primitif 201</w:t>
      </w:r>
      <w:r w:rsidR="007E0BA9">
        <w:rPr>
          <w:rFonts w:ascii="Arial" w:hAnsi="Arial" w:cs="Arial"/>
          <w:b/>
          <w:u w:val="single"/>
        </w:rPr>
        <w:t>7</w:t>
      </w:r>
    </w:p>
    <w:p w:rsidR="00452BD7" w:rsidRPr="00206F81" w:rsidRDefault="00452BD7"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projet de Budget Primitif de l’année 201</w:t>
      </w:r>
      <w:r w:rsidR="007E0BA9">
        <w:rPr>
          <w:rFonts w:ascii="Arial" w:hAnsi="Arial" w:cs="Arial"/>
        </w:rPr>
        <w:t>7</w:t>
      </w:r>
      <w:r>
        <w:rPr>
          <w:rFonts w:ascii="Arial" w:hAnsi="Arial" w:cs="Arial"/>
        </w:rPr>
        <w:t xml:space="preserve"> est présenté à l’assemblée par Madame Corinne LUTTENBACHER, DGS de la Commune ; il s’équilibre comme suit en dépenses et en recettes :</w:t>
      </w:r>
    </w:p>
    <w:p w:rsidR="00751CE0" w:rsidRDefault="00751CE0" w:rsidP="00452BD7">
      <w:pPr>
        <w:spacing w:after="0"/>
        <w:jc w:val="both"/>
        <w:rPr>
          <w:rFonts w:ascii="Arial" w:hAnsi="Arial" w:cs="Arial"/>
        </w:rPr>
      </w:pPr>
    </w:p>
    <w:p w:rsidR="00751CE0" w:rsidRDefault="00751CE0" w:rsidP="00452BD7">
      <w:pPr>
        <w:spacing w:after="0"/>
        <w:jc w:val="both"/>
        <w:rPr>
          <w:rFonts w:ascii="Arial" w:hAnsi="Arial" w:cs="Arial"/>
        </w:rPr>
      </w:pPr>
    </w:p>
    <w:tbl>
      <w:tblPr>
        <w:tblStyle w:val="Grilledutableau"/>
        <w:tblW w:w="0" w:type="auto"/>
        <w:tblInd w:w="-176" w:type="dxa"/>
        <w:tblLook w:val="04A0" w:firstRow="1" w:lastRow="0" w:firstColumn="1" w:lastColumn="0" w:noHBand="0" w:noVBand="1"/>
      </w:tblPr>
      <w:tblGrid>
        <w:gridCol w:w="3876"/>
        <w:gridCol w:w="1267"/>
        <w:gridCol w:w="3788"/>
        <w:gridCol w:w="1276"/>
      </w:tblGrid>
      <w:tr w:rsidR="00751CE0" w:rsidRPr="00E1100D" w:rsidTr="00751CE0">
        <w:tc>
          <w:tcPr>
            <w:tcW w:w="5143" w:type="dxa"/>
            <w:gridSpan w:val="2"/>
            <w:shd w:val="clear" w:color="auto" w:fill="B8CCE4" w:themeFill="accent1" w:themeFillTint="66"/>
          </w:tcPr>
          <w:p w:rsidR="00751CE0" w:rsidRPr="00E1100D" w:rsidRDefault="00751CE0" w:rsidP="00751CE0">
            <w:pPr>
              <w:spacing w:after="0"/>
              <w:jc w:val="center"/>
              <w:rPr>
                <w:rFonts w:ascii="Arial" w:hAnsi="Arial" w:cs="Arial"/>
                <w:b/>
                <w:sz w:val="22"/>
              </w:rPr>
            </w:pPr>
            <w:r>
              <w:rPr>
                <w:rFonts w:ascii="Arial" w:hAnsi="Arial" w:cs="Arial"/>
                <w:b/>
                <w:sz w:val="22"/>
              </w:rPr>
              <w:t>Dépenses</w:t>
            </w:r>
          </w:p>
        </w:tc>
        <w:tc>
          <w:tcPr>
            <w:tcW w:w="5064" w:type="dxa"/>
            <w:gridSpan w:val="2"/>
            <w:shd w:val="clear" w:color="auto" w:fill="B8CCE4" w:themeFill="accent1" w:themeFillTint="66"/>
          </w:tcPr>
          <w:p w:rsidR="00751CE0" w:rsidRPr="00E1100D" w:rsidRDefault="00751CE0" w:rsidP="00751CE0">
            <w:pPr>
              <w:spacing w:after="0"/>
              <w:jc w:val="center"/>
              <w:rPr>
                <w:rFonts w:ascii="Arial" w:hAnsi="Arial" w:cs="Arial"/>
                <w:b/>
                <w:sz w:val="22"/>
              </w:rPr>
            </w:pPr>
            <w:r>
              <w:rPr>
                <w:rFonts w:ascii="Arial" w:hAnsi="Arial" w:cs="Arial"/>
                <w:b/>
                <w:sz w:val="22"/>
              </w:rPr>
              <w:t>Recettes</w:t>
            </w:r>
          </w:p>
        </w:tc>
      </w:tr>
      <w:tr w:rsidR="00751CE0" w:rsidTr="00751CE0">
        <w:tc>
          <w:tcPr>
            <w:tcW w:w="10207" w:type="dxa"/>
            <w:gridSpan w:val="4"/>
          </w:tcPr>
          <w:p w:rsidR="00751CE0" w:rsidRPr="00E1100D" w:rsidRDefault="00751CE0" w:rsidP="00751CE0">
            <w:pPr>
              <w:spacing w:after="0"/>
              <w:jc w:val="center"/>
              <w:rPr>
                <w:rFonts w:ascii="Arial" w:hAnsi="Arial" w:cs="Arial"/>
                <w:b/>
                <w:color w:val="FF0000"/>
              </w:rPr>
            </w:pPr>
            <w:r>
              <w:rPr>
                <w:rFonts w:ascii="Arial" w:hAnsi="Arial" w:cs="Arial"/>
                <w:b/>
                <w:color w:val="FF0000"/>
              </w:rPr>
              <w:t>SECTION DE FONCTIONNEMENT</w:t>
            </w: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sidRPr="00E1100D">
              <w:rPr>
                <w:rFonts w:ascii="Arial" w:hAnsi="Arial" w:cs="Arial"/>
                <w:sz w:val="18"/>
                <w:szCs w:val="18"/>
              </w:rPr>
              <w:t>011 Charges à caractère général</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14 500.00</w:t>
            </w:r>
          </w:p>
        </w:tc>
        <w:tc>
          <w:tcPr>
            <w:tcW w:w="3788" w:type="dxa"/>
          </w:tcPr>
          <w:p w:rsidR="00751CE0" w:rsidRPr="00E1100D" w:rsidRDefault="00751CE0" w:rsidP="00751CE0">
            <w:pPr>
              <w:spacing w:after="0"/>
              <w:jc w:val="both"/>
              <w:rPr>
                <w:rFonts w:ascii="Arial" w:hAnsi="Arial" w:cs="Arial"/>
                <w:sz w:val="18"/>
                <w:szCs w:val="18"/>
              </w:rPr>
            </w:pPr>
            <w:r>
              <w:rPr>
                <w:rFonts w:ascii="Arial" w:hAnsi="Arial" w:cs="Arial"/>
                <w:sz w:val="18"/>
                <w:szCs w:val="18"/>
              </w:rPr>
              <w:t>042 Opérations d’ordre de transfert entre section</w:t>
            </w:r>
          </w:p>
        </w:tc>
        <w:tc>
          <w:tcPr>
            <w:tcW w:w="1276"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20 904.30</w:t>
            </w: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sidRPr="00E1100D">
              <w:rPr>
                <w:rFonts w:ascii="Arial" w:hAnsi="Arial" w:cs="Arial"/>
                <w:sz w:val="18"/>
                <w:szCs w:val="18"/>
              </w:rPr>
              <w:t>012 Charges de personnel et frais assimilés</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10 500.00</w:t>
            </w:r>
          </w:p>
        </w:tc>
        <w:tc>
          <w:tcPr>
            <w:tcW w:w="3788" w:type="dxa"/>
          </w:tcPr>
          <w:p w:rsidR="00751CE0" w:rsidRPr="00E1100D" w:rsidRDefault="00751CE0" w:rsidP="00751CE0">
            <w:pPr>
              <w:spacing w:after="0"/>
              <w:jc w:val="both"/>
              <w:rPr>
                <w:rFonts w:ascii="Arial" w:hAnsi="Arial" w:cs="Arial"/>
                <w:sz w:val="18"/>
                <w:szCs w:val="18"/>
              </w:rPr>
            </w:pPr>
            <w:r>
              <w:rPr>
                <w:rFonts w:ascii="Arial" w:hAnsi="Arial" w:cs="Arial"/>
                <w:sz w:val="18"/>
                <w:szCs w:val="18"/>
              </w:rPr>
              <w:t>70 Ventes de produits fabriqués, prestations de services, marchandises</w:t>
            </w:r>
          </w:p>
        </w:tc>
        <w:tc>
          <w:tcPr>
            <w:tcW w:w="1276"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286 000.00</w:t>
            </w: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sidRPr="00E1100D">
              <w:rPr>
                <w:rFonts w:ascii="Arial" w:hAnsi="Arial" w:cs="Arial"/>
                <w:sz w:val="18"/>
                <w:szCs w:val="18"/>
              </w:rPr>
              <w:t>022 Dépenses imprévues (</w:t>
            </w:r>
            <w:r>
              <w:rPr>
                <w:rFonts w:ascii="Arial" w:hAnsi="Arial" w:cs="Arial"/>
                <w:sz w:val="18"/>
                <w:szCs w:val="18"/>
              </w:rPr>
              <w:t>exploitation</w:t>
            </w:r>
            <w:r w:rsidRPr="00E1100D">
              <w:rPr>
                <w:rFonts w:ascii="Arial" w:hAnsi="Arial" w:cs="Arial"/>
                <w:sz w:val="18"/>
                <w:szCs w:val="18"/>
              </w:rPr>
              <w:t>)</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6 048.32</w:t>
            </w:r>
          </w:p>
        </w:tc>
        <w:tc>
          <w:tcPr>
            <w:tcW w:w="3788" w:type="dxa"/>
          </w:tcPr>
          <w:p w:rsidR="00751CE0" w:rsidRPr="00E1100D" w:rsidRDefault="00751CE0" w:rsidP="00751CE0">
            <w:pPr>
              <w:spacing w:after="0"/>
              <w:jc w:val="both"/>
              <w:rPr>
                <w:rFonts w:ascii="Arial" w:hAnsi="Arial" w:cs="Arial"/>
                <w:sz w:val="18"/>
                <w:szCs w:val="18"/>
              </w:rPr>
            </w:pPr>
            <w:r>
              <w:rPr>
                <w:rFonts w:ascii="Arial" w:hAnsi="Arial" w:cs="Arial"/>
                <w:sz w:val="18"/>
                <w:szCs w:val="18"/>
              </w:rPr>
              <w:t>74 Subventions d’exploitation</w:t>
            </w:r>
          </w:p>
        </w:tc>
        <w:tc>
          <w:tcPr>
            <w:tcW w:w="1276" w:type="dxa"/>
          </w:tcPr>
          <w:p w:rsidR="00751CE0" w:rsidRPr="00E1100D" w:rsidRDefault="00751CE0" w:rsidP="00751CE0">
            <w:pPr>
              <w:spacing w:after="0"/>
              <w:jc w:val="right"/>
              <w:rPr>
                <w:rFonts w:ascii="Arial" w:hAnsi="Arial" w:cs="Arial"/>
                <w:sz w:val="18"/>
                <w:szCs w:val="18"/>
              </w:rPr>
            </w:pP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sidRPr="00E1100D">
              <w:rPr>
                <w:rFonts w:ascii="Arial" w:hAnsi="Arial" w:cs="Arial"/>
                <w:sz w:val="18"/>
                <w:szCs w:val="18"/>
              </w:rPr>
              <w:t>023 Virement à la section d’investissement</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8</w:t>
            </w:r>
            <w:r w:rsidRPr="00E1100D">
              <w:rPr>
                <w:rFonts w:ascii="Arial" w:hAnsi="Arial" w:cs="Arial"/>
                <w:sz w:val="18"/>
                <w:szCs w:val="18"/>
              </w:rPr>
              <w:t>0 000,00</w:t>
            </w:r>
          </w:p>
        </w:tc>
        <w:tc>
          <w:tcPr>
            <w:tcW w:w="3788" w:type="dxa"/>
          </w:tcPr>
          <w:p w:rsidR="00751CE0" w:rsidRPr="00E1100D" w:rsidRDefault="00751CE0" w:rsidP="00751CE0">
            <w:pPr>
              <w:spacing w:after="0"/>
              <w:jc w:val="both"/>
              <w:rPr>
                <w:rFonts w:ascii="Arial" w:hAnsi="Arial" w:cs="Arial"/>
                <w:sz w:val="18"/>
                <w:szCs w:val="18"/>
              </w:rPr>
            </w:pPr>
          </w:p>
        </w:tc>
        <w:tc>
          <w:tcPr>
            <w:tcW w:w="1276" w:type="dxa"/>
          </w:tcPr>
          <w:p w:rsidR="00751CE0" w:rsidRPr="00E1100D" w:rsidRDefault="00751CE0" w:rsidP="00751CE0">
            <w:pPr>
              <w:spacing w:after="0"/>
              <w:jc w:val="right"/>
              <w:rPr>
                <w:rFonts w:ascii="Arial" w:hAnsi="Arial" w:cs="Arial"/>
                <w:sz w:val="18"/>
                <w:szCs w:val="18"/>
              </w:rPr>
            </w:pP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sidRPr="00E1100D">
              <w:rPr>
                <w:rFonts w:ascii="Arial" w:hAnsi="Arial" w:cs="Arial"/>
                <w:sz w:val="18"/>
                <w:szCs w:val="18"/>
              </w:rPr>
              <w:t>042 Opérations d’o</w:t>
            </w:r>
            <w:r>
              <w:rPr>
                <w:rFonts w:ascii="Arial" w:hAnsi="Arial" w:cs="Arial"/>
                <w:sz w:val="18"/>
                <w:szCs w:val="18"/>
              </w:rPr>
              <w:t>rdre de transfert entre section</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17 505.00</w:t>
            </w:r>
          </w:p>
        </w:tc>
        <w:tc>
          <w:tcPr>
            <w:tcW w:w="3788" w:type="dxa"/>
          </w:tcPr>
          <w:p w:rsidR="00751CE0" w:rsidRPr="00E1100D" w:rsidRDefault="00751CE0" w:rsidP="00751CE0">
            <w:pPr>
              <w:spacing w:after="0"/>
              <w:jc w:val="both"/>
              <w:rPr>
                <w:rFonts w:ascii="Arial" w:hAnsi="Arial" w:cs="Arial"/>
                <w:sz w:val="18"/>
                <w:szCs w:val="18"/>
              </w:rPr>
            </w:pPr>
          </w:p>
        </w:tc>
        <w:tc>
          <w:tcPr>
            <w:tcW w:w="1276" w:type="dxa"/>
          </w:tcPr>
          <w:p w:rsidR="00751CE0" w:rsidRPr="00E1100D" w:rsidRDefault="00751CE0" w:rsidP="00751CE0">
            <w:pPr>
              <w:spacing w:after="0"/>
              <w:jc w:val="right"/>
              <w:rPr>
                <w:rFonts w:ascii="Arial" w:hAnsi="Arial" w:cs="Arial"/>
                <w:sz w:val="18"/>
                <w:szCs w:val="18"/>
              </w:rPr>
            </w:pP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Pr>
                <w:rFonts w:ascii="Arial" w:hAnsi="Arial" w:cs="Arial"/>
                <w:sz w:val="18"/>
                <w:szCs w:val="18"/>
              </w:rPr>
              <w:t>65 Autres charges de gestion courante</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155 000.00</w:t>
            </w:r>
          </w:p>
        </w:tc>
        <w:tc>
          <w:tcPr>
            <w:tcW w:w="3788" w:type="dxa"/>
          </w:tcPr>
          <w:p w:rsidR="00751CE0" w:rsidRPr="00E1100D" w:rsidRDefault="00751CE0" w:rsidP="00751CE0">
            <w:pPr>
              <w:spacing w:after="0"/>
              <w:jc w:val="both"/>
              <w:rPr>
                <w:rFonts w:ascii="Arial" w:hAnsi="Arial" w:cs="Arial"/>
                <w:sz w:val="18"/>
                <w:szCs w:val="18"/>
              </w:rPr>
            </w:pPr>
          </w:p>
        </w:tc>
        <w:tc>
          <w:tcPr>
            <w:tcW w:w="1276" w:type="dxa"/>
          </w:tcPr>
          <w:p w:rsidR="00751CE0" w:rsidRPr="00E1100D" w:rsidRDefault="00751CE0" w:rsidP="00751CE0">
            <w:pPr>
              <w:spacing w:after="0"/>
              <w:jc w:val="right"/>
              <w:rPr>
                <w:rFonts w:ascii="Arial" w:hAnsi="Arial" w:cs="Arial"/>
                <w:sz w:val="18"/>
                <w:szCs w:val="18"/>
              </w:rPr>
            </w:pP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Pr>
                <w:rFonts w:ascii="Arial" w:hAnsi="Arial" w:cs="Arial"/>
                <w:sz w:val="18"/>
                <w:szCs w:val="18"/>
              </w:rPr>
              <w:t>66 Charges financières</w:t>
            </w:r>
          </w:p>
        </w:tc>
        <w:tc>
          <w:tcPr>
            <w:tcW w:w="1267" w:type="dxa"/>
          </w:tcPr>
          <w:p w:rsidR="00751CE0" w:rsidRPr="00E1100D" w:rsidRDefault="00751CE0" w:rsidP="00751CE0">
            <w:pPr>
              <w:spacing w:after="0"/>
              <w:jc w:val="right"/>
              <w:rPr>
                <w:rFonts w:ascii="Arial" w:hAnsi="Arial" w:cs="Arial"/>
                <w:sz w:val="18"/>
                <w:szCs w:val="18"/>
              </w:rPr>
            </w:pPr>
            <w:r>
              <w:rPr>
                <w:rFonts w:ascii="Arial" w:hAnsi="Arial" w:cs="Arial"/>
                <w:sz w:val="18"/>
                <w:szCs w:val="18"/>
              </w:rPr>
              <w:t>23 350.98</w:t>
            </w:r>
          </w:p>
        </w:tc>
        <w:tc>
          <w:tcPr>
            <w:tcW w:w="3788" w:type="dxa"/>
          </w:tcPr>
          <w:p w:rsidR="00751CE0" w:rsidRPr="00E1100D" w:rsidRDefault="00751CE0" w:rsidP="00751CE0">
            <w:pPr>
              <w:spacing w:after="0"/>
              <w:jc w:val="both"/>
              <w:rPr>
                <w:rFonts w:ascii="Arial" w:hAnsi="Arial" w:cs="Arial"/>
                <w:sz w:val="18"/>
                <w:szCs w:val="18"/>
              </w:rPr>
            </w:pPr>
          </w:p>
        </w:tc>
        <w:tc>
          <w:tcPr>
            <w:tcW w:w="1276" w:type="dxa"/>
          </w:tcPr>
          <w:p w:rsidR="00751CE0" w:rsidRPr="00E1100D" w:rsidRDefault="00751CE0" w:rsidP="00751CE0">
            <w:pPr>
              <w:spacing w:after="0"/>
              <w:jc w:val="right"/>
              <w:rPr>
                <w:rFonts w:ascii="Arial" w:hAnsi="Arial" w:cs="Arial"/>
                <w:sz w:val="18"/>
                <w:szCs w:val="18"/>
              </w:rPr>
            </w:pPr>
          </w:p>
        </w:tc>
      </w:tr>
      <w:tr w:rsidR="00751CE0" w:rsidRPr="00E1100D" w:rsidTr="00751CE0">
        <w:tc>
          <w:tcPr>
            <w:tcW w:w="3876" w:type="dxa"/>
          </w:tcPr>
          <w:p w:rsidR="00751CE0" w:rsidRPr="00E1100D" w:rsidRDefault="00751CE0" w:rsidP="00751CE0">
            <w:pPr>
              <w:spacing w:after="0"/>
              <w:jc w:val="both"/>
              <w:rPr>
                <w:rFonts w:ascii="Arial" w:hAnsi="Arial" w:cs="Arial"/>
                <w:sz w:val="18"/>
                <w:szCs w:val="18"/>
              </w:rPr>
            </w:pPr>
            <w:r>
              <w:rPr>
                <w:rFonts w:ascii="Arial" w:hAnsi="Arial" w:cs="Arial"/>
                <w:sz w:val="18"/>
                <w:szCs w:val="18"/>
              </w:rPr>
              <w:t>67 Charges exceptionnelles</w:t>
            </w:r>
          </w:p>
        </w:tc>
        <w:tc>
          <w:tcPr>
            <w:tcW w:w="1267" w:type="dxa"/>
          </w:tcPr>
          <w:p w:rsidR="00751CE0" w:rsidRPr="00E1100D" w:rsidRDefault="00751CE0" w:rsidP="00751CE0">
            <w:pPr>
              <w:spacing w:after="0"/>
              <w:jc w:val="right"/>
              <w:rPr>
                <w:rFonts w:ascii="Arial" w:hAnsi="Arial" w:cs="Arial"/>
                <w:sz w:val="18"/>
                <w:szCs w:val="18"/>
              </w:rPr>
            </w:pPr>
          </w:p>
        </w:tc>
        <w:tc>
          <w:tcPr>
            <w:tcW w:w="3788" w:type="dxa"/>
          </w:tcPr>
          <w:p w:rsidR="00751CE0" w:rsidRPr="00E1100D" w:rsidRDefault="00751CE0" w:rsidP="00751CE0">
            <w:pPr>
              <w:spacing w:after="0"/>
              <w:jc w:val="both"/>
              <w:rPr>
                <w:rFonts w:ascii="Arial" w:hAnsi="Arial" w:cs="Arial"/>
                <w:sz w:val="18"/>
                <w:szCs w:val="18"/>
              </w:rPr>
            </w:pPr>
          </w:p>
        </w:tc>
        <w:tc>
          <w:tcPr>
            <w:tcW w:w="1276" w:type="dxa"/>
          </w:tcPr>
          <w:p w:rsidR="00751CE0" w:rsidRPr="00E1100D" w:rsidRDefault="00751CE0" w:rsidP="00751CE0">
            <w:pPr>
              <w:spacing w:after="0"/>
              <w:jc w:val="right"/>
              <w:rPr>
                <w:rFonts w:ascii="Arial" w:hAnsi="Arial" w:cs="Arial"/>
                <w:sz w:val="18"/>
                <w:szCs w:val="18"/>
              </w:rPr>
            </w:pPr>
          </w:p>
        </w:tc>
      </w:tr>
      <w:tr w:rsidR="00751CE0" w:rsidRPr="00E1100D" w:rsidTr="00225819">
        <w:tc>
          <w:tcPr>
            <w:tcW w:w="3876" w:type="dxa"/>
            <w:tcBorders>
              <w:bottom w:val="single" w:sz="4" w:space="0" w:color="auto"/>
            </w:tcBorders>
          </w:tcPr>
          <w:p w:rsidR="00751CE0" w:rsidRPr="00E1100D" w:rsidRDefault="00751CE0" w:rsidP="00751CE0">
            <w:pPr>
              <w:spacing w:after="0"/>
              <w:jc w:val="both"/>
              <w:rPr>
                <w:rFonts w:ascii="Arial" w:hAnsi="Arial" w:cs="Arial"/>
                <w:sz w:val="18"/>
                <w:szCs w:val="18"/>
              </w:rPr>
            </w:pPr>
          </w:p>
        </w:tc>
        <w:tc>
          <w:tcPr>
            <w:tcW w:w="1267" w:type="dxa"/>
            <w:tcBorders>
              <w:bottom w:val="single" w:sz="4" w:space="0" w:color="auto"/>
            </w:tcBorders>
          </w:tcPr>
          <w:p w:rsidR="00751CE0" w:rsidRPr="00E1100D" w:rsidRDefault="00751CE0" w:rsidP="00751CE0">
            <w:pPr>
              <w:spacing w:after="0"/>
              <w:jc w:val="right"/>
              <w:rPr>
                <w:rFonts w:ascii="Arial" w:hAnsi="Arial" w:cs="Arial"/>
                <w:sz w:val="18"/>
                <w:szCs w:val="18"/>
              </w:rPr>
            </w:pPr>
          </w:p>
        </w:tc>
        <w:tc>
          <w:tcPr>
            <w:tcW w:w="3788" w:type="dxa"/>
            <w:tcBorders>
              <w:bottom w:val="single" w:sz="4" w:space="0" w:color="auto"/>
            </w:tcBorders>
          </w:tcPr>
          <w:p w:rsidR="00751CE0" w:rsidRPr="00E1100D" w:rsidRDefault="00751CE0" w:rsidP="00751CE0">
            <w:pPr>
              <w:spacing w:after="0"/>
              <w:jc w:val="both"/>
              <w:rPr>
                <w:rFonts w:ascii="Arial" w:hAnsi="Arial" w:cs="Arial"/>
                <w:sz w:val="18"/>
                <w:szCs w:val="18"/>
              </w:rPr>
            </w:pPr>
          </w:p>
        </w:tc>
        <w:tc>
          <w:tcPr>
            <w:tcW w:w="1276" w:type="dxa"/>
            <w:tcBorders>
              <w:bottom w:val="single" w:sz="4" w:space="0" w:color="auto"/>
            </w:tcBorders>
          </w:tcPr>
          <w:p w:rsidR="00751CE0" w:rsidRPr="00E1100D" w:rsidRDefault="00751CE0" w:rsidP="00751CE0">
            <w:pPr>
              <w:spacing w:after="0"/>
              <w:jc w:val="right"/>
              <w:rPr>
                <w:rFonts w:ascii="Arial" w:hAnsi="Arial" w:cs="Arial"/>
                <w:sz w:val="18"/>
                <w:szCs w:val="18"/>
              </w:rPr>
            </w:pPr>
          </w:p>
        </w:tc>
      </w:tr>
      <w:tr w:rsidR="00751CE0" w:rsidRPr="00E1100D" w:rsidTr="00225819">
        <w:tc>
          <w:tcPr>
            <w:tcW w:w="3876" w:type="dxa"/>
            <w:tcBorders>
              <w:bottom w:val="single" w:sz="4" w:space="0" w:color="auto"/>
            </w:tcBorders>
            <w:shd w:val="clear" w:color="auto" w:fill="D9D9D9" w:themeFill="background1" w:themeFillShade="D9"/>
          </w:tcPr>
          <w:p w:rsidR="00751CE0" w:rsidRPr="00B53FF0" w:rsidRDefault="00751CE0" w:rsidP="00751CE0">
            <w:pPr>
              <w:spacing w:after="0"/>
              <w:jc w:val="both"/>
              <w:rPr>
                <w:rFonts w:ascii="Arial" w:hAnsi="Arial" w:cs="Arial"/>
                <w:b/>
                <w:sz w:val="18"/>
                <w:szCs w:val="18"/>
              </w:rPr>
            </w:pPr>
            <w:r w:rsidRPr="00B53FF0">
              <w:rPr>
                <w:rFonts w:ascii="Arial" w:hAnsi="Arial" w:cs="Arial"/>
                <w:b/>
                <w:sz w:val="16"/>
                <w:szCs w:val="18"/>
              </w:rPr>
              <w:t>TOTAL DEPENSES DE FONCTIONNEMENT</w:t>
            </w:r>
          </w:p>
        </w:tc>
        <w:tc>
          <w:tcPr>
            <w:tcW w:w="1267" w:type="dxa"/>
            <w:tcBorders>
              <w:bottom w:val="single" w:sz="4" w:space="0" w:color="auto"/>
            </w:tcBorders>
            <w:shd w:val="clear" w:color="auto" w:fill="D9D9D9" w:themeFill="background1" w:themeFillShade="D9"/>
          </w:tcPr>
          <w:p w:rsidR="00751CE0" w:rsidRPr="00B53FF0" w:rsidRDefault="00751CE0" w:rsidP="00751CE0">
            <w:pPr>
              <w:spacing w:after="0"/>
              <w:jc w:val="right"/>
              <w:rPr>
                <w:rFonts w:ascii="Arial" w:hAnsi="Arial" w:cs="Arial"/>
                <w:b/>
                <w:sz w:val="18"/>
                <w:szCs w:val="18"/>
              </w:rPr>
            </w:pPr>
            <w:r>
              <w:rPr>
                <w:rFonts w:ascii="Arial" w:hAnsi="Arial" w:cs="Arial"/>
                <w:b/>
                <w:sz w:val="18"/>
                <w:szCs w:val="18"/>
              </w:rPr>
              <w:t>306 904.30</w:t>
            </w:r>
          </w:p>
        </w:tc>
        <w:tc>
          <w:tcPr>
            <w:tcW w:w="3788" w:type="dxa"/>
            <w:tcBorders>
              <w:bottom w:val="single" w:sz="4" w:space="0" w:color="auto"/>
            </w:tcBorders>
            <w:shd w:val="clear" w:color="auto" w:fill="D9D9D9" w:themeFill="background1" w:themeFillShade="D9"/>
          </w:tcPr>
          <w:p w:rsidR="00751CE0" w:rsidRPr="00B53FF0" w:rsidRDefault="00751CE0" w:rsidP="00751CE0">
            <w:pPr>
              <w:spacing w:after="0"/>
              <w:jc w:val="both"/>
              <w:rPr>
                <w:rFonts w:ascii="Arial" w:hAnsi="Arial" w:cs="Arial"/>
                <w:b/>
                <w:sz w:val="18"/>
                <w:szCs w:val="18"/>
              </w:rPr>
            </w:pPr>
            <w:r w:rsidRPr="00B53FF0">
              <w:rPr>
                <w:rFonts w:ascii="Arial" w:hAnsi="Arial" w:cs="Arial"/>
                <w:b/>
                <w:sz w:val="16"/>
                <w:szCs w:val="18"/>
              </w:rPr>
              <w:t>TOTAL RECETTES DE FONCTIONNEMENT</w:t>
            </w:r>
          </w:p>
        </w:tc>
        <w:tc>
          <w:tcPr>
            <w:tcW w:w="1276" w:type="dxa"/>
            <w:tcBorders>
              <w:bottom w:val="single" w:sz="4" w:space="0" w:color="auto"/>
            </w:tcBorders>
            <w:shd w:val="clear" w:color="auto" w:fill="D9D9D9" w:themeFill="background1" w:themeFillShade="D9"/>
          </w:tcPr>
          <w:p w:rsidR="00751CE0" w:rsidRPr="00B53FF0" w:rsidRDefault="00CB0DFD" w:rsidP="00751CE0">
            <w:pPr>
              <w:spacing w:after="0"/>
              <w:jc w:val="right"/>
              <w:rPr>
                <w:rFonts w:ascii="Arial" w:hAnsi="Arial" w:cs="Arial"/>
                <w:b/>
                <w:sz w:val="18"/>
                <w:szCs w:val="18"/>
              </w:rPr>
            </w:pPr>
            <w:r>
              <w:rPr>
                <w:rFonts w:ascii="Arial" w:hAnsi="Arial" w:cs="Arial"/>
                <w:b/>
                <w:sz w:val="18"/>
                <w:szCs w:val="18"/>
              </w:rPr>
              <w:t>306 904.30</w:t>
            </w:r>
          </w:p>
        </w:tc>
      </w:tr>
      <w:tr w:rsidR="00E44BF8" w:rsidRPr="00E1100D" w:rsidTr="00225819">
        <w:tc>
          <w:tcPr>
            <w:tcW w:w="5143" w:type="dxa"/>
            <w:gridSpan w:val="2"/>
            <w:tcBorders>
              <w:top w:val="single" w:sz="4" w:space="0" w:color="auto"/>
              <w:left w:val="nil"/>
              <w:bottom w:val="nil"/>
              <w:right w:val="nil"/>
            </w:tcBorders>
            <w:shd w:val="clear" w:color="auto" w:fill="auto"/>
          </w:tcPr>
          <w:p w:rsidR="00E44BF8" w:rsidRDefault="00E44BF8" w:rsidP="00751CE0">
            <w:pPr>
              <w:spacing w:after="0"/>
              <w:jc w:val="center"/>
              <w:rPr>
                <w:rFonts w:ascii="Arial" w:hAnsi="Arial" w:cs="Arial"/>
                <w:b/>
                <w:szCs w:val="18"/>
              </w:rPr>
            </w:pPr>
          </w:p>
          <w:p w:rsidR="00225819" w:rsidRDefault="00225819" w:rsidP="00751CE0">
            <w:pPr>
              <w:spacing w:after="0"/>
              <w:jc w:val="center"/>
              <w:rPr>
                <w:rFonts w:ascii="Arial" w:hAnsi="Arial" w:cs="Arial"/>
                <w:b/>
                <w:szCs w:val="18"/>
              </w:rPr>
            </w:pPr>
          </w:p>
          <w:p w:rsidR="00225819" w:rsidRDefault="00225819" w:rsidP="00751CE0">
            <w:pPr>
              <w:spacing w:after="0"/>
              <w:jc w:val="center"/>
              <w:rPr>
                <w:rFonts w:ascii="Arial" w:hAnsi="Arial" w:cs="Arial"/>
                <w:b/>
                <w:szCs w:val="18"/>
              </w:rPr>
            </w:pPr>
          </w:p>
          <w:p w:rsidR="00225819" w:rsidRDefault="00225819" w:rsidP="00751CE0">
            <w:pPr>
              <w:spacing w:after="0"/>
              <w:jc w:val="center"/>
              <w:rPr>
                <w:rFonts w:ascii="Arial" w:hAnsi="Arial" w:cs="Arial"/>
                <w:b/>
                <w:szCs w:val="18"/>
              </w:rPr>
            </w:pPr>
          </w:p>
          <w:p w:rsidR="00225819" w:rsidRDefault="00225819" w:rsidP="00751CE0">
            <w:pPr>
              <w:spacing w:after="0"/>
              <w:jc w:val="center"/>
              <w:rPr>
                <w:rFonts w:ascii="Arial" w:hAnsi="Arial" w:cs="Arial"/>
                <w:b/>
                <w:szCs w:val="18"/>
              </w:rPr>
            </w:pPr>
          </w:p>
          <w:p w:rsidR="00225819" w:rsidRDefault="00225819" w:rsidP="00751CE0">
            <w:pPr>
              <w:spacing w:after="0"/>
              <w:jc w:val="center"/>
              <w:rPr>
                <w:rFonts w:ascii="Arial" w:hAnsi="Arial" w:cs="Arial"/>
                <w:b/>
                <w:szCs w:val="18"/>
              </w:rPr>
            </w:pPr>
          </w:p>
          <w:p w:rsidR="00225819" w:rsidRDefault="00225819" w:rsidP="00751CE0">
            <w:pPr>
              <w:spacing w:after="0"/>
              <w:jc w:val="center"/>
              <w:rPr>
                <w:rFonts w:ascii="Arial" w:hAnsi="Arial" w:cs="Arial"/>
                <w:b/>
                <w:szCs w:val="18"/>
              </w:rPr>
            </w:pPr>
          </w:p>
          <w:p w:rsidR="00225819" w:rsidRPr="00D20B21" w:rsidRDefault="00225819" w:rsidP="00751CE0">
            <w:pPr>
              <w:spacing w:after="0"/>
              <w:jc w:val="center"/>
              <w:rPr>
                <w:rFonts w:ascii="Arial" w:hAnsi="Arial" w:cs="Arial"/>
                <w:b/>
                <w:szCs w:val="18"/>
              </w:rPr>
            </w:pPr>
          </w:p>
        </w:tc>
        <w:tc>
          <w:tcPr>
            <w:tcW w:w="5064" w:type="dxa"/>
            <w:gridSpan w:val="2"/>
            <w:tcBorders>
              <w:top w:val="single" w:sz="4" w:space="0" w:color="auto"/>
              <w:left w:val="nil"/>
              <w:bottom w:val="nil"/>
              <w:right w:val="nil"/>
            </w:tcBorders>
            <w:shd w:val="clear" w:color="auto" w:fill="auto"/>
          </w:tcPr>
          <w:p w:rsidR="00E44BF8" w:rsidRDefault="00E44BF8" w:rsidP="00751CE0">
            <w:pPr>
              <w:spacing w:after="0"/>
              <w:jc w:val="center"/>
              <w:rPr>
                <w:rFonts w:ascii="Arial" w:hAnsi="Arial" w:cs="Arial"/>
                <w:b/>
                <w:szCs w:val="18"/>
              </w:rPr>
            </w:pPr>
          </w:p>
        </w:tc>
      </w:tr>
      <w:tr w:rsidR="00751CE0" w:rsidRPr="00E1100D" w:rsidTr="00225819">
        <w:tc>
          <w:tcPr>
            <w:tcW w:w="5143" w:type="dxa"/>
            <w:gridSpan w:val="2"/>
            <w:tcBorders>
              <w:top w:val="nil"/>
            </w:tcBorders>
            <w:shd w:val="clear" w:color="auto" w:fill="C6D9F1" w:themeFill="text2" w:themeFillTint="33"/>
          </w:tcPr>
          <w:p w:rsidR="00751CE0" w:rsidRPr="00D20B21" w:rsidRDefault="00751CE0" w:rsidP="00751CE0">
            <w:pPr>
              <w:spacing w:after="0"/>
              <w:jc w:val="center"/>
              <w:rPr>
                <w:rFonts w:ascii="Arial" w:hAnsi="Arial" w:cs="Arial"/>
                <w:b/>
                <w:szCs w:val="18"/>
              </w:rPr>
            </w:pPr>
            <w:r w:rsidRPr="00D20B21">
              <w:rPr>
                <w:rFonts w:ascii="Arial" w:hAnsi="Arial" w:cs="Arial"/>
                <w:b/>
                <w:sz w:val="22"/>
                <w:szCs w:val="18"/>
              </w:rPr>
              <w:lastRenderedPageBreak/>
              <w:t>Dépenses</w:t>
            </w:r>
          </w:p>
        </w:tc>
        <w:tc>
          <w:tcPr>
            <w:tcW w:w="5064" w:type="dxa"/>
            <w:gridSpan w:val="2"/>
            <w:tcBorders>
              <w:top w:val="single" w:sz="4" w:space="0" w:color="auto"/>
            </w:tcBorders>
            <w:shd w:val="clear" w:color="auto" w:fill="C6D9F1" w:themeFill="text2" w:themeFillTint="33"/>
          </w:tcPr>
          <w:p w:rsidR="00751CE0" w:rsidRPr="00D20B21" w:rsidRDefault="00751CE0" w:rsidP="00751CE0">
            <w:pPr>
              <w:spacing w:after="0"/>
              <w:jc w:val="center"/>
              <w:rPr>
                <w:rFonts w:ascii="Arial" w:hAnsi="Arial" w:cs="Arial"/>
                <w:b/>
                <w:sz w:val="22"/>
                <w:szCs w:val="18"/>
              </w:rPr>
            </w:pPr>
            <w:r>
              <w:rPr>
                <w:rFonts w:ascii="Arial" w:hAnsi="Arial" w:cs="Arial"/>
                <w:b/>
                <w:sz w:val="22"/>
                <w:szCs w:val="18"/>
              </w:rPr>
              <w:t>Recettes</w:t>
            </w:r>
          </w:p>
        </w:tc>
      </w:tr>
      <w:tr w:rsidR="00751CE0" w:rsidRPr="00E1100D" w:rsidTr="00751CE0">
        <w:tc>
          <w:tcPr>
            <w:tcW w:w="10207" w:type="dxa"/>
            <w:gridSpan w:val="4"/>
          </w:tcPr>
          <w:p w:rsidR="00751CE0" w:rsidRPr="00D20B21" w:rsidRDefault="00751CE0" w:rsidP="00751CE0">
            <w:pPr>
              <w:spacing w:after="0"/>
              <w:jc w:val="center"/>
              <w:rPr>
                <w:rFonts w:ascii="Arial" w:hAnsi="Arial" w:cs="Arial"/>
                <w:b/>
                <w:color w:val="FF0000"/>
                <w:szCs w:val="18"/>
              </w:rPr>
            </w:pPr>
            <w:r>
              <w:rPr>
                <w:rFonts w:ascii="Arial" w:hAnsi="Arial" w:cs="Arial"/>
                <w:b/>
                <w:color w:val="FF0000"/>
                <w:szCs w:val="18"/>
              </w:rPr>
              <w:t>SECTION D’INVESTISSEMENT</w:t>
            </w:r>
          </w:p>
        </w:tc>
      </w:tr>
      <w:tr w:rsidR="00751CE0" w:rsidRPr="00E1100D" w:rsidTr="00751CE0">
        <w:tc>
          <w:tcPr>
            <w:tcW w:w="3876" w:type="dxa"/>
          </w:tcPr>
          <w:p w:rsidR="00751CE0" w:rsidRPr="00E1100D" w:rsidRDefault="00225819" w:rsidP="00751CE0">
            <w:pPr>
              <w:spacing w:after="0"/>
              <w:jc w:val="both"/>
              <w:rPr>
                <w:rFonts w:ascii="Arial" w:hAnsi="Arial" w:cs="Arial"/>
                <w:sz w:val="18"/>
                <w:szCs w:val="18"/>
              </w:rPr>
            </w:pPr>
            <w:r>
              <w:rPr>
                <w:rFonts w:ascii="Arial" w:hAnsi="Arial" w:cs="Arial"/>
                <w:sz w:val="18"/>
                <w:szCs w:val="18"/>
              </w:rPr>
              <w:t>001 Solde d’exécution de la section d’investissement reporté</w:t>
            </w:r>
          </w:p>
        </w:tc>
        <w:tc>
          <w:tcPr>
            <w:tcW w:w="1267" w:type="dxa"/>
          </w:tcPr>
          <w:p w:rsidR="00751CE0" w:rsidRPr="00E1100D" w:rsidRDefault="00225819" w:rsidP="00751CE0">
            <w:pPr>
              <w:spacing w:after="0"/>
              <w:jc w:val="right"/>
              <w:rPr>
                <w:rFonts w:ascii="Arial" w:hAnsi="Arial" w:cs="Arial"/>
                <w:sz w:val="18"/>
                <w:szCs w:val="18"/>
              </w:rPr>
            </w:pPr>
            <w:r>
              <w:rPr>
                <w:rFonts w:ascii="Arial" w:hAnsi="Arial" w:cs="Arial"/>
                <w:sz w:val="18"/>
                <w:szCs w:val="18"/>
              </w:rPr>
              <w:t>104 692.23</w:t>
            </w:r>
          </w:p>
        </w:tc>
        <w:tc>
          <w:tcPr>
            <w:tcW w:w="3788" w:type="dxa"/>
          </w:tcPr>
          <w:p w:rsidR="00751CE0" w:rsidRPr="00E1100D" w:rsidRDefault="00875F2A" w:rsidP="00751CE0">
            <w:pPr>
              <w:spacing w:after="0"/>
              <w:jc w:val="both"/>
              <w:rPr>
                <w:rFonts w:ascii="Arial" w:hAnsi="Arial" w:cs="Arial"/>
                <w:sz w:val="18"/>
                <w:szCs w:val="18"/>
              </w:rPr>
            </w:pPr>
            <w:r>
              <w:rPr>
                <w:rFonts w:ascii="Arial" w:hAnsi="Arial" w:cs="Arial"/>
                <w:sz w:val="18"/>
                <w:szCs w:val="18"/>
              </w:rPr>
              <w:t>021 Virement de la section d’exploitation</w:t>
            </w:r>
          </w:p>
        </w:tc>
        <w:tc>
          <w:tcPr>
            <w:tcW w:w="1276" w:type="dxa"/>
          </w:tcPr>
          <w:p w:rsidR="00751CE0" w:rsidRPr="00E1100D" w:rsidRDefault="00875F2A" w:rsidP="00751CE0">
            <w:pPr>
              <w:spacing w:after="0"/>
              <w:jc w:val="right"/>
              <w:rPr>
                <w:rFonts w:ascii="Arial" w:hAnsi="Arial" w:cs="Arial"/>
                <w:sz w:val="18"/>
                <w:szCs w:val="18"/>
              </w:rPr>
            </w:pPr>
            <w:r>
              <w:rPr>
                <w:rFonts w:ascii="Arial" w:hAnsi="Arial" w:cs="Arial"/>
                <w:sz w:val="18"/>
                <w:szCs w:val="18"/>
              </w:rPr>
              <w:t>80 000.00</w:t>
            </w:r>
          </w:p>
        </w:tc>
      </w:tr>
      <w:tr w:rsidR="00225819" w:rsidRPr="00E1100D" w:rsidTr="00751CE0">
        <w:tc>
          <w:tcPr>
            <w:tcW w:w="3876" w:type="dxa"/>
          </w:tcPr>
          <w:p w:rsidR="00225819" w:rsidRPr="00E1100D" w:rsidRDefault="00225819" w:rsidP="00751CE0">
            <w:pPr>
              <w:spacing w:after="0"/>
              <w:jc w:val="both"/>
              <w:rPr>
                <w:rFonts w:ascii="Arial" w:hAnsi="Arial" w:cs="Arial"/>
                <w:sz w:val="18"/>
                <w:szCs w:val="18"/>
              </w:rPr>
            </w:pPr>
            <w:r>
              <w:rPr>
                <w:rFonts w:ascii="Arial" w:hAnsi="Arial" w:cs="Arial"/>
                <w:sz w:val="18"/>
                <w:szCs w:val="18"/>
              </w:rPr>
              <w:t>020 Dépenses imprévues</w:t>
            </w:r>
          </w:p>
        </w:tc>
        <w:tc>
          <w:tcPr>
            <w:tcW w:w="1267" w:type="dxa"/>
          </w:tcPr>
          <w:p w:rsidR="00225819" w:rsidRPr="00E1100D" w:rsidRDefault="00225819" w:rsidP="00751CE0">
            <w:pPr>
              <w:spacing w:after="0"/>
              <w:jc w:val="right"/>
              <w:rPr>
                <w:rFonts w:ascii="Arial" w:hAnsi="Arial" w:cs="Arial"/>
                <w:sz w:val="18"/>
                <w:szCs w:val="18"/>
              </w:rPr>
            </w:pPr>
            <w:r>
              <w:rPr>
                <w:rFonts w:ascii="Arial" w:hAnsi="Arial" w:cs="Arial"/>
                <w:sz w:val="18"/>
                <w:szCs w:val="18"/>
              </w:rPr>
              <w:t>15 186.49</w:t>
            </w:r>
          </w:p>
        </w:tc>
        <w:tc>
          <w:tcPr>
            <w:tcW w:w="3788" w:type="dxa"/>
          </w:tcPr>
          <w:p w:rsidR="00225819" w:rsidRPr="00E1100D" w:rsidRDefault="00875F2A" w:rsidP="00751CE0">
            <w:pPr>
              <w:spacing w:after="0"/>
              <w:jc w:val="both"/>
              <w:rPr>
                <w:rFonts w:ascii="Arial" w:hAnsi="Arial" w:cs="Arial"/>
                <w:sz w:val="18"/>
                <w:szCs w:val="18"/>
              </w:rPr>
            </w:pPr>
            <w:r>
              <w:rPr>
                <w:rFonts w:ascii="Arial" w:hAnsi="Arial" w:cs="Arial"/>
                <w:sz w:val="18"/>
                <w:szCs w:val="18"/>
              </w:rPr>
              <w:t>040 Opérations d’ordre de transfert entre section</w:t>
            </w:r>
          </w:p>
        </w:tc>
        <w:tc>
          <w:tcPr>
            <w:tcW w:w="1276" w:type="dxa"/>
          </w:tcPr>
          <w:p w:rsidR="00225819" w:rsidRPr="00E1100D" w:rsidRDefault="00875F2A" w:rsidP="00751CE0">
            <w:pPr>
              <w:spacing w:after="0"/>
              <w:jc w:val="right"/>
              <w:rPr>
                <w:rFonts w:ascii="Arial" w:hAnsi="Arial" w:cs="Arial"/>
                <w:sz w:val="18"/>
                <w:szCs w:val="18"/>
              </w:rPr>
            </w:pPr>
            <w:r>
              <w:rPr>
                <w:rFonts w:ascii="Arial" w:hAnsi="Arial" w:cs="Arial"/>
                <w:sz w:val="18"/>
                <w:szCs w:val="18"/>
              </w:rPr>
              <w:t>17 505.00</w:t>
            </w:r>
          </w:p>
        </w:tc>
      </w:tr>
      <w:tr w:rsidR="00225819" w:rsidRPr="00E1100D" w:rsidTr="00751CE0">
        <w:tc>
          <w:tcPr>
            <w:tcW w:w="3876" w:type="dxa"/>
          </w:tcPr>
          <w:p w:rsidR="00225819" w:rsidRPr="00E1100D" w:rsidRDefault="00225819" w:rsidP="00751CE0">
            <w:pPr>
              <w:spacing w:after="0"/>
              <w:jc w:val="both"/>
              <w:rPr>
                <w:rFonts w:ascii="Arial" w:hAnsi="Arial" w:cs="Arial"/>
                <w:sz w:val="18"/>
                <w:szCs w:val="18"/>
              </w:rPr>
            </w:pPr>
            <w:r>
              <w:rPr>
                <w:rFonts w:ascii="Arial" w:hAnsi="Arial" w:cs="Arial"/>
                <w:sz w:val="18"/>
                <w:szCs w:val="18"/>
              </w:rPr>
              <w:t>040 Opérations d’ordre de transfert entre section</w:t>
            </w:r>
          </w:p>
        </w:tc>
        <w:tc>
          <w:tcPr>
            <w:tcW w:w="1267" w:type="dxa"/>
          </w:tcPr>
          <w:p w:rsidR="00225819" w:rsidRPr="00E1100D" w:rsidRDefault="00225819" w:rsidP="00751CE0">
            <w:pPr>
              <w:spacing w:after="0"/>
              <w:jc w:val="right"/>
              <w:rPr>
                <w:rFonts w:ascii="Arial" w:hAnsi="Arial" w:cs="Arial"/>
                <w:sz w:val="18"/>
                <w:szCs w:val="18"/>
              </w:rPr>
            </w:pPr>
            <w:r>
              <w:rPr>
                <w:rFonts w:ascii="Arial" w:hAnsi="Arial" w:cs="Arial"/>
                <w:sz w:val="18"/>
                <w:szCs w:val="18"/>
              </w:rPr>
              <w:t>20 904.30</w:t>
            </w:r>
          </w:p>
        </w:tc>
        <w:tc>
          <w:tcPr>
            <w:tcW w:w="3788" w:type="dxa"/>
          </w:tcPr>
          <w:p w:rsidR="00225819" w:rsidRPr="00E1100D" w:rsidRDefault="00FB27EF" w:rsidP="00751CE0">
            <w:pPr>
              <w:spacing w:after="0"/>
              <w:jc w:val="both"/>
              <w:rPr>
                <w:rFonts w:ascii="Arial" w:hAnsi="Arial" w:cs="Arial"/>
                <w:sz w:val="18"/>
                <w:szCs w:val="18"/>
              </w:rPr>
            </w:pPr>
            <w:r>
              <w:rPr>
                <w:rFonts w:ascii="Arial" w:hAnsi="Arial" w:cs="Arial"/>
                <w:sz w:val="18"/>
                <w:szCs w:val="18"/>
              </w:rPr>
              <w:t>041 Opérations patrimoniales</w:t>
            </w:r>
          </w:p>
        </w:tc>
        <w:tc>
          <w:tcPr>
            <w:tcW w:w="1276" w:type="dxa"/>
          </w:tcPr>
          <w:p w:rsidR="00225819" w:rsidRPr="00E1100D" w:rsidRDefault="00FB27EF" w:rsidP="00751CE0">
            <w:pPr>
              <w:spacing w:after="0"/>
              <w:jc w:val="right"/>
              <w:rPr>
                <w:rFonts w:ascii="Arial" w:hAnsi="Arial" w:cs="Arial"/>
                <w:sz w:val="18"/>
                <w:szCs w:val="18"/>
              </w:rPr>
            </w:pPr>
            <w:r>
              <w:rPr>
                <w:rFonts w:ascii="Arial" w:hAnsi="Arial" w:cs="Arial"/>
                <w:sz w:val="18"/>
                <w:szCs w:val="18"/>
              </w:rPr>
              <w:t>102 700.00</w:t>
            </w:r>
          </w:p>
        </w:tc>
      </w:tr>
      <w:tr w:rsidR="00751CE0" w:rsidRPr="00E1100D" w:rsidTr="00751CE0">
        <w:tc>
          <w:tcPr>
            <w:tcW w:w="3876" w:type="dxa"/>
          </w:tcPr>
          <w:p w:rsidR="00751CE0" w:rsidRPr="00E1100D" w:rsidRDefault="00225819" w:rsidP="00751CE0">
            <w:pPr>
              <w:spacing w:after="0"/>
              <w:jc w:val="both"/>
              <w:rPr>
                <w:rFonts w:ascii="Arial" w:hAnsi="Arial" w:cs="Arial"/>
                <w:sz w:val="18"/>
                <w:szCs w:val="18"/>
              </w:rPr>
            </w:pPr>
            <w:r>
              <w:rPr>
                <w:rFonts w:ascii="Arial" w:hAnsi="Arial" w:cs="Arial"/>
                <w:sz w:val="18"/>
                <w:szCs w:val="18"/>
              </w:rPr>
              <w:t>041 Opérations patrimoniales</w:t>
            </w:r>
          </w:p>
        </w:tc>
        <w:tc>
          <w:tcPr>
            <w:tcW w:w="1267" w:type="dxa"/>
          </w:tcPr>
          <w:p w:rsidR="00751CE0" w:rsidRPr="00E1100D" w:rsidRDefault="00225819" w:rsidP="00751CE0">
            <w:pPr>
              <w:spacing w:after="0"/>
              <w:jc w:val="right"/>
              <w:rPr>
                <w:rFonts w:ascii="Arial" w:hAnsi="Arial" w:cs="Arial"/>
                <w:sz w:val="18"/>
                <w:szCs w:val="18"/>
              </w:rPr>
            </w:pPr>
            <w:r>
              <w:rPr>
                <w:rFonts w:ascii="Arial" w:hAnsi="Arial" w:cs="Arial"/>
                <w:sz w:val="18"/>
                <w:szCs w:val="18"/>
              </w:rPr>
              <w:t>102 700.00</w:t>
            </w:r>
          </w:p>
        </w:tc>
        <w:tc>
          <w:tcPr>
            <w:tcW w:w="3788" w:type="dxa"/>
          </w:tcPr>
          <w:p w:rsidR="00751CE0" w:rsidRPr="00E1100D" w:rsidRDefault="00FB27EF" w:rsidP="00751CE0">
            <w:pPr>
              <w:spacing w:after="0"/>
              <w:jc w:val="both"/>
              <w:rPr>
                <w:rFonts w:ascii="Arial" w:hAnsi="Arial" w:cs="Arial"/>
                <w:sz w:val="18"/>
                <w:szCs w:val="18"/>
              </w:rPr>
            </w:pPr>
            <w:r>
              <w:rPr>
                <w:rFonts w:ascii="Arial" w:hAnsi="Arial" w:cs="Arial"/>
                <w:sz w:val="18"/>
                <w:szCs w:val="18"/>
              </w:rPr>
              <w:t>10 Dotations, fonds divers et réserves</w:t>
            </w:r>
          </w:p>
        </w:tc>
        <w:tc>
          <w:tcPr>
            <w:tcW w:w="1276" w:type="dxa"/>
          </w:tcPr>
          <w:p w:rsidR="00751CE0" w:rsidRPr="00E1100D" w:rsidRDefault="00FB27EF" w:rsidP="00751CE0">
            <w:pPr>
              <w:spacing w:after="0"/>
              <w:jc w:val="right"/>
              <w:rPr>
                <w:rFonts w:ascii="Arial" w:hAnsi="Arial" w:cs="Arial"/>
                <w:sz w:val="18"/>
                <w:szCs w:val="18"/>
              </w:rPr>
            </w:pPr>
            <w:r>
              <w:rPr>
                <w:rFonts w:ascii="Arial" w:hAnsi="Arial" w:cs="Arial"/>
                <w:sz w:val="18"/>
                <w:szCs w:val="18"/>
              </w:rPr>
              <w:t>111 744.76</w:t>
            </w:r>
          </w:p>
        </w:tc>
      </w:tr>
      <w:tr w:rsidR="00225819" w:rsidRPr="00E1100D" w:rsidTr="00751CE0">
        <w:tc>
          <w:tcPr>
            <w:tcW w:w="3876" w:type="dxa"/>
          </w:tcPr>
          <w:p w:rsidR="00225819" w:rsidRPr="00E1100D" w:rsidRDefault="00225819" w:rsidP="00751CE0">
            <w:pPr>
              <w:spacing w:after="0"/>
              <w:jc w:val="both"/>
              <w:rPr>
                <w:rFonts w:ascii="Arial" w:hAnsi="Arial" w:cs="Arial"/>
                <w:sz w:val="18"/>
                <w:szCs w:val="18"/>
              </w:rPr>
            </w:pPr>
            <w:r>
              <w:rPr>
                <w:rFonts w:ascii="Arial" w:hAnsi="Arial" w:cs="Arial"/>
                <w:sz w:val="18"/>
                <w:szCs w:val="18"/>
              </w:rPr>
              <w:t>16 Emprunts et dettes assimilées</w:t>
            </w:r>
          </w:p>
        </w:tc>
        <w:tc>
          <w:tcPr>
            <w:tcW w:w="1267" w:type="dxa"/>
          </w:tcPr>
          <w:p w:rsidR="00225819" w:rsidRPr="00E1100D" w:rsidRDefault="00225819" w:rsidP="00751CE0">
            <w:pPr>
              <w:spacing w:after="0"/>
              <w:jc w:val="right"/>
              <w:rPr>
                <w:rFonts w:ascii="Arial" w:hAnsi="Arial" w:cs="Arial"/>
                <w:sz w:val="18"/>
                <w:szCs w:val="18"/>
              </w:rPr>
            </w:pPr>
            <w:r>
              <w:rPr>
                <w:rFonts w:ascii="Arial" w:hAnsi="Arial" w:cs="Arial"/>
                <w:sz w:val="18"/>
                <w:szCs w:val="18"/>
              </w:rPr>
              <w:t>25 543.74</w:t>
            </w:r>
          </w:p>
        </w:tc>
        <w:tc>
          <w:tcPr>
            <w:tcW w:w="3788" w:type="dxa"/>
          </w:tcPr>
          <w:p w:rsidR="00225819" w:rsidRDefault="00FB27EF" w:rsidP="00751CE0">
            <w:pPr>
              <w:spacing w:after="0"/>
              <w:jc w:val="both"/>
              <w:rPr>
                <w:rFonts w:ascii="Arial" w:hAnsi="Arial" w:cs="Arial"/>
                <w:sz w:val="18"/>
                <w:szCs w:val="18"/>
              </w:rPr>
            </w:pPr>
            <w:r>
              <w:rPr>
                <w:rFonts w:ascii="Arial" w:hAnsi="Arial" w:cs="Arial"/>
                <w:sz w:val="18"/>
                <w:szCs w:val="18"/>
              </w:rPr>
              <w:t>13 Subventions d’investissement</w:t>
            </w:r>
          </w:p>
        </w:tc>
        <w:tc>
          <w:tcPr>
            <w:tcW w:w="1276" w:type="dxa"/>
          </w:tcPr>
          <w:p w:rsidR="00225819" w:rsidRPr="00E1100D" w:rsidRDefault="00FB27EF" w:rsidP="00751CE0">
            <w:pPr>
              <w:spacing w:after="0"/>
              <w:jc w:val="right"/>
              <w:rPr>
                <w:rFonts w:ascii="Arial" w:hAnsi="Arial" w:cs="Arial"/>
                <w:sz w:val="18"/>
                <w:szCs w:val="18"/>
              </w:rPr>
            </w:pPr>
            <w:r>
              <w:rPr>
                <w:rFonts w:ascii="Arial" w:hAnsi="Arial" w:cs="Arial"/>
                <w:sz w:val="18"/>
                <w:szCs w:val="18"/>
              </w:rPr>
              <w:t>143 390.00</w:t>
            </w:r>
          </w:p>
        </w:tc>
      </w:tr>
      <w:tr w:rsidR="00225819" w:rsidRPr="00E1100D" w:rsidTr="00751CE0">
        <w:tc>
          <w:tcPr>
            <w:tcW w:w="3876" w:type="dxa"/>
          </w:tcPr>
          <w:p w:rsidR="00225819" w:rsidRPr="00E1100D" w:rsidRDefault="00225819" w:rsidP="00751CE0">
            <w:pPr>
              <w:spacing w:after="0"/>
              <w:jc w:val="both"/>
              <w:rPr>
                <w:rFonts w:ascii="Arial" w:hAnsi="Arial" w:cs="Arial"/>
                <w:sz w:val="18"/>
                <w:szCs w:val="18"/>
              </w:rPr>
            </w:pPr>
            <w:r>
              <w:rPr>
                <w:rFonts w:ascii="Arial" w:hAnsi="Arial" w:cs="Arial"/>
                <w:sz w:val="18"/>
                <w:szCs w:val="18"/>
              </w:rPr>
              <w:t>21 Immobilisations corporelles</w:t>
            </w:r>
          </w:p>
        </w:tc>
        <w:tc>
          <w:tcPr>
            <w:tcW w:w="1267" w:type="dxa"/>
          </w:tcPr>
          <w:p w:rsidR="00225819" w:rsidRPr="00E1100D" w:rsidRDefault="00225819" w:rsidP="00751CE0">
            <w:pPr>
              <w:spacing w:after="0"/>
              <w:jc w:val="right"/>
              <w:rPr>
                <w:rFonts w:ascii="Arial" w:hAnsi="Arial" w:cs="Arial"/>
                <w:sz w:val="18"/>
                <w:szCs w:val="18"/>
              </w:rPr>
            </w:pPr>
            <w:r>
              <w:rPr>
                <w:rFonts w:ascii="Arial" w:hAnsi="Arial" w:cs="Arial"/>
                <w:sz w:val="18"/>
                <w:szCs w:val="18"/>
              </w:rPr>
              <w:t>626 000.00</w:t>
            </w:r>
          </w:p>
        </w:tc>
        <w:tc>
          <w:tcPr>
            <w:tcW w:w="3788" w:type="dxa"/>
          </w:tcPr>
          <w:p w:rsidR="00225819" w:rsidRDefault="00FB27EF" w:rsidP="00751CE0">
            <w:pPr>
              <w:spacing w:after="0"/>
              <w:jc w:val="both"/>
              <w:rPr>
                <w:rFonts w:ascii="Arial" w:hAnsi="Arial" w:cs="Arial"/>
                <w:sz w:val="18"/>
                <w:szCs w:val="18"/>
              </w:rPr>
            </w:pPr>
            <w:r>
              <w:rPr>
                <w:rFonts w:ascii="Arial" w:hAnsi="Arial" w:cs="Arial"/>
                <w:sz w:val="18"/>
                <w:szCs w:val="18"/>
              </w:rPr>
              <w:t>16 Emprunts et dettes assimilées</w:t>
            </w:r>
          </w:p>
        </w:tc>
        <w:tc>
          <w:tcPr>
            <w:tcW w:w="1276" w:type="dxa"/>
          </w:tcPr>
          <w:p w:rsidR="00225819" w:rsidRPr="00E1100D" w:rsidRDefault="00FB27EF" w:rsidP="00751CE0">
            <w:pPr>
              <w:spacing w:after="0"/>
              <w:jc w:val="right"/>
              <w:rPr>
                <w:rFonts w:ascii="Arial" w:hAnsi="Arial" w:cs="Arial"/>
                <w:sz w:val="18"/>
                <w:szCs w:val="18"/>
              </w:rPr>
            </w:pPr>
            <w:r>
              <w:rPr>
                <w:rFonts w:ascii="Arial" w:hAnsi="Arial" w:cs="Arial"/>
                <w:sz w:val="18"/>
                <w:szCs w:val="18"/>
              </w:rPr>
              <w:t>345 000.00</w:t>
            </w:r>
          </w:p>
        </w:tc>
      </w:tr>
      <w:tr w:rsidR="00751CE0" w:rsidRPr="00E1100D" w:rsidTr="00751CE0">
        <w:tc>
          <w:tcPr>
            <w:tcW w:w="3876" w:type="dxa"/>
          </w:tcPr>
          <w:p w:rsidR="00751CE0" w:rsidRPr="00E1100D" w:rsidRDefault="00225819" w:rsidP="00751CE0">
            <w:pPr>
              <w:spacing w:after="0"/>
              <w:jc w:val="both"/>
              <w:rPr>
                <w:rFonts w:ascii="Arial" w:hAnsi="Arial" w:cs="Arial"/>
                <w:sz w:val="18"/>
                <w:szCs w:val="18"/>
              </w:rPr>
            </w:pPr>
            <w:r>
              <w:rPr>
                <w:rFonts w:ascii="Arial" w:hAnsi="Arial" w:cs="Arial"/>
                <w:sz w:val="18"/>
                <w:szCs w:val="18"/>
              </w:rPr>
              <w:t>23 Immobilisations en cours</w:t>
            </w:r>
          </w:p>
        </w:tc>
        <w:tc>
          <w:tcPr>
            <w:tcW w:w="1267" w:type="dxa"/>
          </w:tcPr>
          <w:p w:rsidR="00751CE0" w:rsidRPr="00E1100D" w:rsidRDefault="00225819" w:rsidP="00751CE0">
            <w:pPr>
              <w:spacing w:after="0"/>
              <w:jc w:val="right"/>
              <w:rPr>
                <w:rFonts w:ascii="Arial" w:hAnsi="Arial" w:cs="Arial"/>
                <w:sz w:val="18"/>
                <w:szCs w:val="18"/>
              </w:rPr>
            </w:pPr>
            <w:r>
              <w:rPr>
                <w:rFonts w:ascii="Arial" w:hAnsi="Arial" w:cs="Arial"/>
                <w:sz w:val="18"/>
                <w:szCs w:val="18"/>
              </w:rPr>
              <w:t>10 263.00</w:t>
            </w:r>
          </w:p>
        </w:tc>
        <w:tc>
          <w:tcPr>
            <w:tcW w:w="3788" w:type="dxa"/>
          </w:tcPr>
          <w:p w:rsidR="00751CE0" w:rsidRDefault="00FB27EF" w:rsidP="00751CE0">
            <w:pPr>
              <w:spacing w:after="0"/>
              <w:jc w:val="both"/>
              <w:rPr>
                <w:rFonts w:ascii="Arial" w:hAnsi="Arial" w:cs="Arial"/>
                <w:sz w:val="18"/>
                <w:szCs w:val="18"/>
              </w:rPr>
            </w:pPr>
            <w:r>
              <w:rPr>
                <w:rFonts w:ascii="Arial" w:hAnsi="Arial" w:cs="Arial"/>
                <w:sz w:val="18"/>
                <w:szCs w:val="18"/>
              </w:rPr>
              <w:t>27 Autres immobilisations</w:t>
            </w:r>
          </w:p>
        </w:tc>
        <w:tc>
          <w:tcPr>
            <w:tcW w:w="1276" w:type="dxa"/>
          </w:tcPr>
          <w:p w:rsidR="00751CE0" w:rsidRPr="00E1100D" w:rsidRDefault="00FB27EF" w:rsidP="00751CE0">
            <w:pPr>
              <w:spacing w:after="0"/>
              <w:jc w:val="right"/>
              <w:rPr>
                <w:rFonts w:ascii="Arial" w:hAnsi="Arial" w:cs="Arial"/>
                <w:sz w:val="18"/>
                <w:szCs w:val="18"/>
              </w:rPr>
            </w:pPr>
            <w:r>
              <w:rPr>
                <w:rFonts w:ascii="Arial" w:hAnsi="Arial" w:cs="Arial"/>
                <w:sz w:val="18"/>
                <w:szCs w:val="18"/>
              </w:rPr>
              <w:t>102 700.00</w:t>
            </w:r>
          </w:p>
        </w:tc>
      </w:tr>
      <w:tr w:rsidR="00225819" w:rsidRPr="00E1100D" w:rsidTr="00751CE0">
        <w:tc>
          <w:tcPr>
            <w:tcW w:w="3876" w:type="dxa"/>
            <w:tcBorders>
              <w:bottom w:val="single" w:sz="4" w:space="0" w:color="auto"/>
            </w:tcBorders>
          </w:tcPr>
          <w:p w:rsidR="00225819" w:rsidRPr="00E1100D" w:rsidRDefault="00225819" w:rsidP="00751CE0">
            <w:pPr>
              <w:spacing w:after="0"/>
              <w:jc w:val="both"/>
              <w:rPr>
                <w:rFonts w:ascii="Arial" w:hAnsi="Arial" w:cs="Arial"/>
                <w:sz w:val="18"/>
                <w:szCs w:val="18"/>
              </w:rPr>
            </w:pPr>
            <w:r>
              <w:rPr>
                <w:rFonts w:ascii="Arial" w:hAnsi="Arial" w:cs="Arial"/>
                <w:sz w:val="18"/>
                <w:szCs w:val="18"/>
              </w:rPr>
              <w:t>4581 Opérations pour le compte de tiers</w:t>
            </w:r>
          </w:p>
        </w:tc>
        <w:tc>
          <w:tcPr>
            <w:tcW w:w="1267" w:type="dxa"/>
            <w:tcBorders>
              <w:bottom w:val="single" w:sz="4" w:space="0" w:color="auto"/>
            </w:tcBorders>
          </w:tcPr>
          <w:p w:rsidR="00225819" w:rsidRPr="00E1100D" w:rsidRDefault="00225819" w:rsidP="00751CE0">
            <w:pPr>
              <w:spacing w:after="0"/>
              <w:jc w:val="right"/>
              <w:rPr>
                <w:rFonts w:ascii="Arial" w:hAnsi="Arial" w:cs="Arial"/>
                <w:sz w:val="18"/>
                <w:szCs w:val="18"/>
              </w:rPr>
            </w:pPr>
            <w:r>
              <w:rPr>
                <w:rFonts w:ascii="Arial" w:hAnsi="Arial" w:cs="Arial"/>
                <w:sz w:val="18"/>
                <w:szCs w:val="18"/>
              </w:rPr>
              <w:t>27 000.00</w:t>
            </w:r>
          </w:p>
        </w:tc>
        <w:tc>
          <w:tcPr>
            <w:tcW w:w="3788" w:type="dxa"/>
            <w:tcBorders>
              <w:bottom w:val="single" w:sz="4" w:space="0" w:color="auto"/>
            </w:tcBorders>
          </w:tcPr>
          <w:p w:rsidR="00225819" w:rsidRDefault="00FB27EF" w:rsidP="00751CE0">
            <w:pPr>
              <w:spacing w:after="0"/>
              <w:jc w:val="both"/>
              <w:rPr>
                <w:rFonts w:ascii="Arial" w:hAnsi="Arial" w:cs="Arial"/>
                <w:sz w:val="18"/>
                <w:szCs w:val="18"/>
              </w:rPr>
            </w:pPr>
            <w:r>
              <w:rPr>
                <w:rFonts w:ascii="Arial" w:hAnsi="Arial" w:cs="Arial"/>
                <w:sz w:val="18"/>
                <w:szCs w:val="18"/>
              </w:rPr>
              <w:t>4582 Opérations pour le compte de tiers</w:t>
            </w:r>
          </w:p>
        </w:tc>
        <w:tc>
          <w:tcPr>
            <w:tcW w:w="1276" w:type="dxa"/>
            <w:tcBorders>
              <w:bottom w:val="single" w:sz="4" w:space="0" w:color="auto"/>
            </w:tcBorders>
          </w:tcPr>
          <w:p w:rsidR="00225819" w:rsidRPr="00E1100D" w:rsidRDefault="00FB27EF" w:rsidP="00751CE0">
            <w:pPr>
              <w:spacing w:after="0"/>
              <w:jc w:val="right"/>
              <w:rPr>
                <w:rFonts w:ascii="Arial" w:hAnsi="Arial" w:cs="Arial"/>
                <w:sz w:val="18"/>
                <w:szCs w:val="18"/>
              </w:rPr>
            </w:pPr>
            <w:r>
              <w:rPr>
                <w:rFonts w:ascii="Arial" w:hAnsi="Arial" w:cs="Arial"/>
                <w:sz w:val="18"/>
                <w:szCs w:val="18"/>
              </w:rPr>
              <w:t>29 500.00</w:t>
            </w:r>
          </w:p>
        </w:tc>
      </w:tr>
      <w:tr w:rsidR="00751CE0" w:rsidRPr="00E1100D" w:rsidTr="00751CE0">
        <w:tc>
          <w:tcPr>
            <w:tcW w:w="3876" w:type="dxa"/>
            <w:tcBorders>
              <w:bottom w:val="single" w:sz="4" w:space="0" w:color="auto"/>
            </w:tcBorders>
          </w:tcPr>
          <w:p w:rsidR="00751CE0" w:rsidRPr="00E1100D" w:rsidRDefault="00751CE0" w:rsidP="00751CE0">
            <w:pPr>
              <w:spacing w:after="0"/>
              <w:jc w:val="both"/>
              <w:rPr>
                <w:rFonts w:ascii="Arial" w:hAnsi="Arial" w:cs="Arial"/>
                <w:sz w:val="18"/>
                <w:szCs w:val="18"/>
              </w:rPr>
            </w:pPr>
          </w:p>
        </w:tc>
        <w:tc>
          <w:tcPr>
            <w:tcW w:w="1267" w:type="dxa"/>
            <w:tcBorders>
              <w:bottom w:val="single" w:sz="4" w:space="0" w:color="auto"/>
            </w:tcBorders>
          </w:tcPr>
          <w:p w:rsidR="00751CE0" w:rsidRPr="00E1100D" w:rsidRDefault="00751CE0" w:rsidP="00751CE0">
            <w:pPr>
              <w:spacing w:after="0"/>
              <w:jc w:val="right"/>
              <w:rPr>
                <w:rFonts w:ascii="Arial" w:hAnsi="Arial" w:cs="Arial"/>
                <w:sz w:val="18"/>
                <w:szCs w:val="18"/>
              </w:rPr>
            </w:pPr>
          </w:p>
        </w:tc>
        <w:tc>
          <w:tcPr>
            <w:tcW w:w="3788" w:type="dxa"/>
            <w:tcBorders>
              <w:bottom w:val="single" w:sz="4" w:space="0" w:color="auto"/>
            </w:tcBorders>
          </w:tcPr>
          <w:p w:rsidR="00751CE0" w:rsidRDefault="00751CE0" w:rsidP="00751CE0">
            <w:pPr>
              <w:spacing w:after="0"/>
              <w:jc w:val="both"/>
              <w:rPr>
                <w:rFonts w:ascii="Arial" w:hAnsi="Arial" w:cs="Arial"/>
                <w:sz w:val="18"/>
                <w:szCs w:val="18"/>
              </w:rPr>
            </w:pPr>
          </w:p>
        </w:tc>
        <w:tc>
          <w:tcPr>
            <w:tcW w:w="1276" w:type="dxa"/>
            <w:tcBorders>
              <w:bottom w:val="single" w:sz="4" w:space="0" w:color="auto"/>
            </w:tcBorders>
          </w:tcPr>
          <w:p w:rsidR="00751CE0" w:rsidRPr="00E1100D" w:rsidRDefault="00751CE0" w:rsidP="00751CE0">
            <w:pPr>
              <w:spacing w:after="0"/>
              <w:jc w:val="right"/>
              <w:rPr>
                <w:rFonts w:ascii="Arial" w:hAnsi="Arial" w:cs="Arial"/>
                <w:sz w:val="18"/>
                <w:szCs w:val="18"/>
              </w:rPr>
            </w:pPr>
          </w:p>
        </w:tc>
      </w:tr>
      <w:tr w:rsidR="00751CE0" w:rsidRPr="00E1100D" w:rsidTr="00751CE0">
        <w:tc>
          <w:tcPr>
            <w:tcW w:w="3876" w:type="dxa"/>
            <w:shd w:val="clear" w:color="auto" w:fill="D9D9D9" w:themeFill="background1" w:themeFillShade="D9"/>
          </w:tcPr>
          <w:p w:rsidR="00751CE0" w:rsidRPr="00B53FF0" w:rsidRDefault="00751CE0" w:rsidP="00751CE0">
            <w:pPr>
              <w:spacing w:after="0"/>
              <w:jc w:val="both"/>
              <w:rPr>
                <w:rFonts w:ascii="Arial" w:hAnsi="Arial" w:cs="Arial"/>
                <w:b/>
                <w:sz w:val="18"/>
                <w:szCs w:val="18"/>
              </w:rPr>
            </w:pPr>
            <w:r w:rsidRPr="00B53FF0">
              <w:rPr>
                <w:rFonts w:ascii="Arial" w:hAnsi="Arial" w:cs="Arial"/>
                <w:b/>
                <w:sz w:val="16"/>
                <w:szCs w:val="18"/>
              </w:rPr>
              <w:t xml:space="preserve">TOTAL DEPENSES </w:t>
            </w:r>
            <w:r>
              <w:rPr>
                <w:rFonts w:ascii="Arial" w:hAnsi="Arial" w:cs="Arial"/>
                <w:b/>
                <w:sz w:val="16"/>
                <w:szCs w:val="18"/>
              </w:rPr>
              <w:t>D’INVESTISSEMENT</w:t>
            </w:r>
          </w:p>
        </w:tc>
        <w:tc>
          <w:tcPr>
            <w:tcW w:w="1267" w:type="dxa"/>
            <w:shd w:val="clear" w:color="auto" w:fill="D9D9D9" w:themeFill="background1" w:themeFillShade="D9"/>
          </w:tcPr>
          <w:p w:rsidR="00751CE0" w:rsidRPr="00B53FF0" w:rsidRDefault="00225819" w:rsidP="00751CE0">
            <w:pPr>
              <w:spacing w:after="0"/>
              <w:jc w:val="right"/>
              <w:rPr>
                <w:rFonts w:ascii="Arial" w:hAnsi="Arial" w:cs="Arial"/>
                <w:b/>
                <w:sz w:val="18"/>
                <w:szCs w:val="18"/>
              </w:rPr>
            </w:pPr>
            <w:r>
              <w:rPr>
                <w:rFonts w:ascii="Arial" w:hAnsi="Arial" w:cs="Arial"/>
                <w:b/>
                <w:sz w:val="18"/>
                <w:szCs w:val="18"/>
              </w:rPr>
              <w:t>932 289.76</w:t>
            </w:r>
          </w:p>
        </w:tc>
        <w:tc>
          <w:tcPr>
            <w:tcW w:w="3788" w:type="dxa"/>
            <w:shd w:val="clear" w:color="auto" w:fill="D9D9D9" w:themeFill="background1" w:themeFillShade="D9"/>
          </w:tcPr>
          <w:p w:rsidR="00751CE0" w:rsidRPr="00B53FF0" w:rsidRDefault="00751CE0" w:rsidP="00751CE0">
            <w:pPr>
              <w:spacing w:after="0"/>
              <w:jc w:val="both"/>
              <w:rPr>
                <w:rFonts w:ascii="Arial" w:hAnsi="Arial" w:cs="Arial"/>
                <w:b/>
                <w:sz w:val="18"/>
                <w:szCs w:val="18"/>
              </w:rPr>
            </w:pPr>
            <w:r w:rsidRPr="00B53FF0">
              <w:rPr>
                <w:rFonts w:ascii="Arial" w:hAnsi="Arial" w:cs="Arial"/>
                <w:b/>
                <w:sz w:val="16"/>
                <w:szCs w:val="18"/>
              </w:rPr>
              <w:t xml:space="preserve">TOTAL RECETTES </w:t>
            </w:r>
            <w:r>
              <w:rPr>
                <w:rFonts w:ascii="Arial" w:hAnsi="Arial" w:cs="Arial"/>
                <w:b/>
                <w:sz w:val="16"/>
                <w:szCs w:val="18"/>
              </w:rPr>
              <w:t>D’INVESTISSEMENT</w:t>
            </w:r>
          </w:p>
        </w:tc>
        <w:tc>
          <w:tcPr>
            <w:tcW w:w="1276" w:type="dxa"/>
            <w:shd w:val="clear" w:color="auto" w:fill="D9D9D9" w:themeFill="background1" w:themeFillShade="D9"/>
          </w:tcPr>
          <w:p w:rsidR="00751CE0" w:rsidRPr="00B53FF0" w:rsidRDefault="00FB27EF" w:rsidP="00751CE0">
            <w:pPr>
              <w:spacing w:after="0"/>
              <w:jc w:val="right"/>
              <w:rPr>
                <w:rFonts w:ascii="Arial" w:hAnsi="Arial" w:cs="Arial"/>
                <w:b/>
                <w:sz w:val="18"/>
                <w:szCs w:val="18"/>
              </w:rPr>
            </w:pPr>
            <w:r>
              <w:rPr>
                <w:rFonts w:ascii="Arial" w:hAnsi="Arial" w:cs="Arial"/>
                <w:b/>
                <w:sz w:val="18"/>
                <w:szCs w:val="18"/>
              </w:rPr>
              <w:t>932 289.76</w:t>
            </w:r>
          </w:p>
        </w:tc>
      </w:tr>
    </w:tbl>
    <w:p w:rsidR="00751CE0" w:rsidRDefault="00751CE0" w:rsidP="00452BD7">
      <w:pPr>
        <w:spacing w:after="0"/>
        <w:jc w:val="both"/>
        <w:rPr>
          <w:rFonts w:ascii="Arial" w:hAnsi="Arial" w:cs="Arial"/>
        </w:rPr>
      </w:pPr>
    </w:p>
    <w:p w:rsidR="00751CE0" w:rsidRDefault="00751CE0" w:rsidP="00452BD7">
      <w:pPr>
        <w:spacing w:after="0"/>
        <w:jc w:val="both"/>
        <w:rPr>
          <w:rFonts w:ascii="Arial" w:hAnsi="Arial" w:cs="Arial"/>
        </w:rPr>
      </w:pPr>
    </w:p>
    <w:p w:rsidR="00452BD7" w:rsidRDefault="00452BD7" w:rsidP="00452BD7">
      <w:pPr>
        <w:spacing w:after="0"/>
        <w:jc w:val="both"/>
        <w:rPr>
          <w:rFonts w:ascii="Arial" w:hAnsi="Arial" w:cs="Arial"/>
        </w:rPr>
      </w:pPr>
      <w:r>
        <w:rPr>
          <w:rFonts w:ascii="Arial" w:hAnsi="Arial" w:cs="Arial"/>
        </w:rPr>
        <w:t>Le budget primitif du service Eau et Assainissement, année 201</w:t>
      </w:r>
      <w:r w:rsidR="00CB0DFD">
        <w:rPr>
          <w:rFonts w:ascii="Arial" w:hAnsi="Arial" w:cs="Arial"/>
        </w:rPr>
        <w:t>7</w:t>
      </w:r>
      <w:r>
        <w:rPr>
          <w:rFonts w:ascii="Arial" w:hAnsi="Arial" w:cs="Arial"/>
        </w:rPr>
        <w:t>, est adopté à l’unanimité, 21 pour 0 contre 0 abstention.</w:t>
      </w:r>
    </w:p>
    <w:p w:rsidR="00552921" w:rsidRDefault="00552921" w:rsidP="00AE6DA8">
      <w:pPr>
        <w:spacing w:after="0"/>
        <w:jc w:val="both"/>
        <w:rPr>
          <w:rFonts w:ascii="Arial" w:hAnsi="Arial" w:cs="Arial"/>
        </w:rPr>
      </w:pPr>
    </w:p>
    <w:p w:rsidR="003B2282" w:rsidRDefault="003B2282" w:rsidP="004F385E">
      <w:pPr>
        <w:spacing w:after="0"/>
        <w:jc w:val="both"/>
        <w:rPr>
          <w:rFonts w:ascii="Arial" w:hAnsi="Arial" w:cs="Arial"/>
        </w:rPr>
      </w:pPr>
    </w:p>
    <w:p w:rsidR="003B2282" w:rsidRDefault="003B2282" w:rsidP="004F385E">
      <w:pPr>
        <w:spacing w:after="0"/>
        <w:jc w:val="both"/>
        <w:rPr>
          <w:rFonts w:ascii="Arial" w:hAnsi="Arial" w:cs="Arial"/>
        </w:rPr>
      </w:pPr>
    </w:p>
    <w:p w:rsidR="003B2282" w:rsidRPr="00210732" w:rsidRDefault="00CB0DFD" w:rsidP="003B2282">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APPROBATION DE LA CONVENTION DE MISE A DISPOSITION A LA CCRC DES LOCAUX DE L’ACCUEIL DE LOISIRS « 12-17 ans »</w:t>
      </w:r>
    </w:p>
    <w:p w:rsidR="003B2282" w:rsidRDefault="003B2282" w:rsidP="004F385E">
      <w:pPr>
        <w:spacing w:after="0"/>
        <w:jc w:val="both"/>
        <w:rPr>
          <w:rFonts w:ascii="Arial" w:hAnsi="Arial" w:cs="Arial"/>
        </w:rPr>
      </w:pPr>
    </w:p>
    <w:p w:rsidR="00CB0DFD" w:rsidRDefault="00CB0DFD" w:rsidP="004F385E">
      <w:pPr>
        <w:spacing w:after="0"/>
        <w:jc w:val="both"/>
        <w:rPr>
          <w:rFonts w:ascii="Arial" w:hAnsi="Arial" w:cs="Arial"/>
        </w:rPr>
      </w:pPr>
    </w:p>
    <w:p w:rsidR="009934EA" w:rsidRDefault="00CB0DFD" w:rsidP="00CB0DFD">
      <w:pPr>
        <w:spacing w:after="0"/>
        <w:jc w:val="both"/>
        <w:rPr>
          <w:rFonts w:ascii="Arial" w:hAnsi="Arial" w:cs="Arial"/>
        </w:rPr>
      </w:pPr>
      <w:r>
        <w:rPr>
          <w:rFonts w:ascii="Arial" w:hAnsi="Arial" w:cs="Arial"/>
        </w:rPr>
        <w:t xml:space="preserve">Le Maire expose que dans le cadre de la modification de ses statuts, la CCRC (Communauté de Communes de la Région de Condrieu) a pris la compétence jeunesse. De ce fait, la Commune d’Ampuis a transféré à la CCRC les activités à destination des jeunes âgés de 12 à 17 ans. Ce transfert s’accompagne d’une mise à disposition des locaux qui étaient </w:t>
      </w:r>
      <w:r w:rsidR="00B24659">
        <w:rPr>
          <w:rFonts w:ascii="Arial" w:hAnsi="Arial" w:cs="Arial"/>
        </w:rPr>
        <w:t xml:space="preserve">auparavant </w:t>
      </w:r>
      <w:r>
        <w:rPr>
          <w:rFonts w:ascii="Arial" w:hAnsi="Arial" w:cs="Arial"/>
        </w:rPr>
        <w:t>utilisés par le service jeunesse de la Commune, le PIA.</w:t>
      </w:r>
    </w:p>
    <w:p w:rsidR="00CB0DFD" w:rsidRDefault="00CB0DFD" w:rsidP="00CB0DFD">
      <w:pPr>
        <w:spacing w:after="0"/>
        <w:jc w:val="both"/>
        <w:rPr>
          <w:rFonts w:ascii="Arial" w:hAnsi="Arial" w:cs="Arial"/>
        </w:rPr>
      </w:pPr>
    </w:p>
    <w:p w:rsidR="00CB0DFD" w:rsidRDefault="00CB0DFD" w:rsidP="00CB0DFD">
      <w:pPr>
        <w:spacing w:after="0"/>
        <w:jc w:val="both"/>
        <w:rPr>
          <w:rFonts w:ascii="Arial" w:hAnsi="Arial" w:cs="Arial"/>
        </w:rPr>
      </w:pPr>
      <w:r>
        <w:rPr>
          <w:rFonts w:ascii="Arial" w:hAnsi="Arial" w:cs="Arial"/>
        </w:rPr>
        <w:t>Les locaux suivants sont mis à disposition :</w:t>
      </w:r>
    </w:p>
    <w:p w:rsidR="00CB0DFD" w:rsidRDefault="00CB0DFD" w:rsidP="00CB0DFD">
      <w:pPr>
        <w:pStyle w:val="Paragraphedeliste"/>
        <w:numPr>
          <w:ilvl w:val="0"/>
          <w:numId w:val="48"/>
        </w:numPr>
        <w:spacing w:after="0"/>
        <w:jc w:val="both"/>
        <w:rPr>
          <w:rFonts w:ascii="Arial" w:hAnsi="Arial" w:cs="Arial"/>
        </w:rPr>
      </w:pPr>
      <w:r>
        <w:rPr>
          <w:rFonts w:ascii="Arial" w:hAnsi="Arial" w:cs="Arial"/>
        </w:rPr>
        <w:t>PIA (Point Information Animation) mis à disposition intégralement (transfert du bâtiment à usage exclusif de la CCRC)</w:t>
      </w:r>
      <w:r w:rsidR="00397947">
        <w:rPr>
          <w:rFonts w:ascii="Arial" w:hAnsi="Arial" w:cs="Arial"/>
        </w:rPr>
        <w:t>. L’intégralité des frais relatifs à l’entretien, aux réparations, au fonctionnement (</w:t>
      </w:r>
      <w:r w:rsidR="00FC7122">
        <w:rPr>
          <w:rFonts w:ascii="Arial" w:hAnsi="Arial" w:cs="Arial"/>
        </w:rPr>
        <w:t>chauffage, eau, électricité, assurances …) sont à la charge de la CCRC. La mise à disposition gratuite est constatée dans les comptabilités de la Commune et de la CCRC.</w:t>
      </w:r>
    </w:p>
    <w:p w:rsidR="00FC7122" w:rsidRDefault="00FC7122" w:rsidP="00CB0DFD">
      <w:pPr>
        <w:pStyle w:val="Paragraphedeliste"/>
        <w:numPr>
          <w:ilvl w:val="0"/>
          <w:numId w:val="48"/>
        </w:numPr>
        <w:spacing w:after="0"/>
        <w:jc w:val="both"/>
        <w:rPr>
          <w:rFonts w:ascii="Arial" w:hAnsi="Arial" w:cs="Arial"/>
        </w:rPr>
      </w:pPr>
      <w:r>
        <w:rPr>
          <w:rFonts w:ascii="Arial" w:hAnsi="Arial" w:cs="Arial"/>
        </w:rPr>
        <w:t>Salles communales (salle des fêtes, salle polyvalente, salle hexagonale) mises à disposition partiellement (usage partiel de la CCRC). Mise à disposition gratuite.</w:t>
      </w:r>
    </w:p>
    <w:p w:rsidR="00FC7122" w:rsidRDefault="00FC7122" w:rsidP="00FC7122">
      <w:pPr>
        <w:spacing w:after="0"/>
        <w:jc w:val="both"/>
        <w:rPr>
          <w:rFonts w:ascii="Arial" w:hAnsi="Arial" w:cs="Arial"/>
        </w:rPr>
      </w:pPr>
    </w:p>
    <w:p w:rsidR="00FC7122" w:rsidRDefault="00FC7122" w:rsidP="00FC7122">
      <w:pPr>
        <w:spacing w:after="0"/>
        <w:jc w:val="both"/>
        <w:rPr>
          <w:rFonts w:ascii="Arial" w:hAnsi="Arial" w:cs="Arial"/>
        </w:rPr>
      </w:pPr>
      <w:r>
        <w:rPr>
          <w:rFonts w:ascii="Arial" w:hAnsi="Arial" w:cs="Arial"/>
        </w:rPr>
        <w:t xml:space="preserve">Le projet </w:t>
      </w:r>
      <w:r w:rsidR="00CD2D60">
        <w:rPr>
          <w:rFonts w:ascii="Arial" w:hAnsi="Arial" w:cs="Arial"/>
        </w:rPr>
        <w:t>de convention est présenté à l’assemblée.</w:t>
      </w:r>
    </w:p>
    <w:p w:rsidR="00CD2D60" w:rsidRDefault="00CD2D60" w:rsidP="00FC7122">
      <w:pPr>
        <w:spacing w:after="0"/>
        <w:jc w:val="both"/>
        <w:rPr>
          <w:rFonts w:ascii="Arial" w:hAnsi="Arial" w:cs="Arial"/>
        </w:rPr>
      </w:pPr>
    </w:p>
    <w:p w:rsidR="00CD2D60" w:rsidRPr="00FC7122" w:rsidRDefault="00CD2D60" w:rsidP="00FC7122">
      <w:pPr>
        <w:spacing w:after="0"/>
        <w:jc w:val="both"/>
        <w:rPr>
          <w:rFonts w:ascii="Arial" w:hAnsi="Arial" w:cs="Arial"/>
        </w:rPr>
      </w:pPr>
      <w:r>
        <w:rPr>
          <w:rFonts w:ascii="Arial" w:hAnsi="Arial" w:cs="Arial"/>
        </w:rPr>
        <w:t>Le Conseil Municipal, après en avoir délibéré, à l’unanimité, approuve la convention de mise à disposition à la CCRC des locaux de l’accueil de loisirs 12-17 ans, et autorise le Maire à la signer.</w:t>
      </w:r>
    </w:p>
    <w:p w:rsidR="00CB0DFD" w:rsidRDefault="00CB0DFD" w:rsidP="009C5020">
      <w:pPr>
        <w:spacing w:before="120" w:after="0"/>
        <w:jc w:val="both"/>
        <w:rPr>
          <w:rFonts w:ascii="Arial" w:hAnsi="Arial" w:cs="Arial"/>
        </w:rPr>
      </w:pPr>
    </w:p>
    <w:p w:rsidR="00282357" w:rsidRDefault="00282357" w:rsidP="009C5020">
      <w:pPr>
        <w:spacing w:before="120" w:after="0"/>
        <w:jc w:val="both"/>
        <w:rPr>
          <w:rFonts w:ascii="Arial" w:hAnsi="Arial" w:cs="Arial"/>
        </w:rPr>
      </w:pPr>
    </w:p>
    <w:p w:rsidR="00CD2D60" w:rsidRPr="00210732" w:rsidRDefault="00CD2D60" w:rsidP="00CD2D6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VENTE D’UN TERRAIN A VERENAY A LA SCI APEX</w:t>
      </w:r>
    </w:p>
    <w:p w:rsidR="00CD2D60" w:rsidRDefault="00CD2D60" w:rsidP="009C5020">
      <w:pPr>
        <w:spacing w:before="120" w:after="0"/>
        <w:jc w:val="both"/>
        <w:rPr>
          <w:rFonts w:ascii="Arial" w:hAnsi="Arial" w:cs="Arial"/>
        </w:rPr>
      </w:pPr>
    </w:p>
    <w:p w:rsidR="00CD2D60" w:rsidRDefault="00CD2D60" w:rsidP="009C5020">
      <w:pPr>
        <w:spacing w:before="120" w:after="0"/>
        <w:jc w:val="both"/>
        <w:rPr>
          <w:rFonts w:ascii="Arial" w:hAnsi="Arial" w:cs="Arial"/>
        </w:rPr>
      </w:pPr>
      <w:r>
        <w:rPr>
          <w:rFonts w:ascii="Arial" w:hAnsi="Arial" w:cs="Arial"/>
        </w:rPr>
        <w:t>Dans le cadre de la création d’un pôle médical à Verenay, il est proposé à l’assemblée de céder un terrain communal, cadastré AT n°708, pour une superficie de 889 m2, à la société « SCI APEX ». La transaction se ferait à 80 € / m2, soit un total de 71 120 €.</w:t>
      </w:r>
    </w:p>
    <w:p w:rsidR="00CD2D60" w:rsidRDefault="00CD2D60" w:rsidP="009C5020">
      <w:pPr>
        <w:spacing w:before="120" w:after="0"/>
        <w:jc w:val="both"/>
        <w:rPr>
          <w:rFonts w:ascii="Arial" w:hAnsi="Arial" w:cs="Arial"/>
        </w:rPr>
      </w:pPr>
      <w:r>
        <w:rPr>
          <w:rFonts w:ascii="Arial" w:hAnsi="Arial" w:cs="Arial"/>
        </w:rPr>
        <w:t>Le Conseil Municipal, après en avoir délibéré, à l’unanimité, approuve cette vente, aux conditions ci-avant exposées</w:t>
      </w:r>
      <w:r w:rsidR="00282357">
        <w:rPr>
          <w:rFonts w:ascii="Arial" w:hAnsi="Arial" w:cs="Arial"/>
        </w:rPr>
        <w:t>, et autorise le Maire à signer les actes correspondants.</w:t>
      </w:r>
    </w:p>
    <w:p w:rsidR="00282357" w:rsidRDefault="00282357" w:rsidP="009C5020">
      <w:pPr>
        <w:spacing w:before="120" w:after="0"/>
        <w:jc w:val="both"/>
        <w:rPr>
          <w:rFonts w:ascii="Arial" w:hAnsi="Arial" w:cs="Arial"/>
        </w:rPr>
      </w:pPr>
    </w:p>
    <w:p w:rsidR="00282357" w:rsidRDefault="00282357" w:rsidP="009C5020">
      <w:pPr>
        <w:spacing w:before="120" w:after="0"/>
        <w:jc w:val="both"/>
        <w:rPr>
          <w:rFonts w:ascii="Arial" w:hAnsi="Arial" w:cs="Arial"/>
        </w:rPr>
      </w:pPr>
    </w:p>
    <w:p w:rsidR="00282357" w:rsidRPr="00210732" w:rsidRDefault="00282357" w:rsidP="00282357">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DECLASSEMENT DE DEUX PARCELLES DE TERRAIN AU LIEU-DIT CÔTE BLONDE</w:t>
      </w:r>
    </w:p>
    <w:p w:rsidR="00282357" w:rsidRDefault="00282357" w:rsidP="009C5020">
      <w:pPr>
        <w:spacing w:before="120" w:after="0"/>
        <w:jc w:val="both"/>
        <w:rPr>
          <w:rFonts w:ascii="Arial" w:hAnsi="Arial" w:cs="Arial"/>
        </w:rPr>
      </w:pPr>
    </w:p>
    <w:p w:rsidR="00282357" w:rsidRDefault="00282357" w:rsidP="009C5020">
      <w:pPr>
        <w:spacing w:before="120" w:after="0"/>
        <w:jc w:val="both"/>
        <w:rPr>
          <w:rFonts w:ascii="Arial" w:hAnsi="Arial" w:cs="Arial"/>
        </w:rPr>
      </w:pPr>
      <w:r>
        <w:rPr>
          <w:rFonts w:ascii="Arial" w:hAnsi="Arial" w:cs="Arial"/>
        </w:rPr>
        <w:t>Il est proposé à l’assemblée de déclasser deux parcelles de terrain, situées au lieu-dit « Côte Blonde », en vue de leur vente à la SCI BARGE-KUSZEWICZ. Il s’agit des parcelles cadastrées AH n°411 pour une surface de 1a et 16 ca, et AH n°413 pour une surface de1a et 01 ca. Les parcelles concernées correspondent à un ancien chemin qui n’a plus de fonction de desserte depuis très longtemps, la voie communale n°5 passant à proximité l’ayant remplacé</w:t>
      </w:r>
      <w:r w:rsidR="00360AB6">
        <w:rPr>
          <w:rFonts w:ascii="Arial" w:hAnsi="Arial" w:cs="Arial"/>
        </w:rPr>
        <w:t>e</w:t>
      </w:r>
      <w:r>
        <w:rPr>
          <w:rFonts w:ascii="Arial" w:hAnsi="Arial" w:cs="Arial"/>
        </w:rPr>
        <w:t>.</w:t>
      </w:r>
    </w:p>
    <w:p w:rsidR="001856AD" w:rsidRDefault="001856AD" w:rsidP="009C5020">
      <w:pPr>
        <w:spacing w:before="120" w:after="0"/>
        <w:jc w:val="both"/>
        <w:rPr>
          <w:rFonts w:ascii="Arial" w:hAnsi="Arial" w:cs="Arial"/>
        </w:rPr>
      </w:pPr>
    </w:p>
    <w:p w:rsidR="001856AD" w:rsidRDefault="001856AD" w:rsidP="009C5020">
      <w:pPr>
        <w:spacing w:before="120" w:after="0"/>
        <w:jc w:val="both"/>
        <w:rPr>
          <w:rFonts w:ascii="Arial" w:hAnsi="Arial" w:cs="Arial"/>
        </w:rPr>
      </w:pPr>
      <w:r>
        <w:rPr>
          <w:rFonts w:ascii="Arial" w:hAnsi="Arial" w:cs="Arial"/>
        </w:rPr>
        <w:t>Le Conseil Municipal, entendu l’exposé de Monsieur le Maire, donne son accord pour déclasser du domaine public, les parcelles AH n°411</w:t>
      </w:r>
      <w:r>
        <w:rPr>
          <w:rFonts w:ascii="Arial" w:hAnsi="Arial" w:cs="Arial"/>
          <w:vertAlign w:val="superscript"/>
        </w:rPr>
        <w:t xml:space="preserve"> </w:t>
      </w:r>
      <w:r>
        <w:rPr>
          <w:rFonts w:ascii="Arial" w:hAnsi="Arial" w:cs="Arial"/>
        </w:rPr>
        <w:t>et AH n°413.</w:t>
      </w:r>
    </w:p>
    <w:p w:rsidR="001856AD" w:rsidRDefault="001856AD" w:rsidP="009C5020">
      <w:pPr>
        <w:spacing w:before="120" w:after="0"/>
        <w:jc w:val="both"/>
        <w:rPr>
          <w:rFonts w:ascii="Arial" w:hAnsi="Arial" w:cs="Arial"/>
        </w:rPr>
      </w:pPr>
      <w:r>
        <w:rPr>
          <w:rFonts w:ascii="Arial" w:hAnsi="Arial" w:cs="Arial"/>
        </w:rPr>
        <w:t>La délibération restera affichée 1 mois.</w:t>
      </w:r>
    </w:p>
    <w:p w:rsidR="001856AD" w:rsidRDefault="001856AD" w:rsidP="009C5020">
      <w:pPr>
        <w:spacing w:before="120" w:after="0"/>
        <w:jc w:val="both"/>
        <w:rPr>
          <w:rFonts w:ascii="Arial" w:hAnsi="Arial" w:cs="Arial"/>
        </w:rPr>
      </w:pPr>
    </w:p>
    <w:p w:rsidR="001856AD" w:rsidRDefault="001856AD" w:rsidP="009C5020">
      <w:pPr>
        <w:spacing w:before="120" w:after="0"/>
        <w:jc w:val="both"/>
        <w:rPr>
          <w:rFonts w:ascii="Arial" w:hAnsi="Arial" w:cs="Arial"/>
        </w:rPr>
      </w:pPr>
    </w:p>
    <w:p w:rsidR="001856AD" w:rsidRPr="00210732" w:rsidRDefault="001856AD" w:rsidP="001856AD">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MODIFICATION DE LA DELIBERATION DU 29 MARS 2014 DEFI</w:t>
      </w:r>
      <w:r w:rsidR="00835AFF">
        <w:rPr>
          <w:rFonts w:ascii="Arial" w:hAnsi="Arial" w:cs="Arial"/>
          <w:b/>
        </w:rPr>
        <w:t>NISSANT LES DELEGATIONS CONSENT</w:t>
      </w:r>
      <w:r>
        <w:rPr>
          <w:rFonts w:ascii="Arial" w:hAnsi="Arial" w:cs="Arial"/>
          <w:b/>
        </w:rPr>
        <w:t>IES AU MAIRE PAR LE CONSEIL MUNICIPAL</w:t>
      </w:r>
    </w:p>
    <w:p w:rsidR="001856AD" w:rsidRDefault="001856AD" w:rsidP="009C5020">
      <w:pPr>
        <w:spacing w:before="120" w:after="0"/>
        <w:jc w:val="both"/>
        <w:rPr>
          <w:rFonts w:ascii="Arial" w:hAnsi="Arial" w:cs="Arial"/>
        </w:rPr>
      </w:pPr>
    </w:p>
    <w:p w:rsidR="00CD2D60" w:rsidRDefault="00424A01" w:rsidP="009C5020">
      <w:pPr>
        <w:spacing w:before="120" w:after="0"/>
        <w:jc w:val="both"/>
        <w:rPr>
          <w:rFonts w:ascii="Arial" w:hAnsi="Arial" w:cs="Arial"/>
        </w:rPr>
      </w:pPr>
      <w:r>
        <w:rPr>
          <w:rFonts w:ascii="Arial" w:hAnsi="Arial" w:cs="Arial"/>
        </w:rPr>
        <w:t xml:space="preserve">Le Maire rappelle à l’assemblée la délibération du 29 mars 2014 qui listait </w:t>
      </w:r>
      <w:r w:rsidR="00F14669">
        <w:rPr>
          <w:rFonts w:ascii="Arial" w:hAnsi="Arial" w:cs="Arial"/>
        </w:rPr>
        <w:t>les délégations consenties par le Conseil Municipal au Maire (article L 2122-22 du CGCT).</w:t>
      </w:r>
    </w:p>
    <w:p w:rsidR="00F14669" w:rsidRDefault="00F14669" w:rsidP="009C5020">
      <w:pPr>
        <w:spacing w:before="120" w:after="0"/>
        <w:jc w:val="both"/>
        <w:rPr>
          <w:rFonts w:ascii="Arial" w:hAnsi="Arial" w:cs="Arial"/>
        </w:rPr>
      </w:pPr>
      <w:r>
        <w:rPr>
          <w:rFonts w:ascii="Arial" w:hAnsi="Arial" w:cs="Arial"/>
        </w:rPr>
        <w:t xml:space="preserve">Il expose que la loi n° 2017-257 du 28 février 2017 a modifié l’article L 2122-232 du CGCT. Parmi ces </w:t>
      </w:r>
      <w:r w:rsidR="004847ED">
        <w:rPr>
          <w:rFonts w:ascii="Arial" w:hAnsi="Arial" w:cs="Arial"/>
        </w:rPr>
        <w:t>modifications, il est proposé à l’assemblée de rajouter une délégation que le Conseil Municipal pourrait consentir au Maire : Alinéa n°26 : « de demander à tout organisme financier, dans les conditions fixées par le Conseil Municipal, l’attribution de subventions ». Cela faciliterait les procédures de demandes de subventions et permettrait de raccourcir les délais de dépôt des dossiers.</w:t>
      </w:r>
    </w:p>
    <w:p w:rsidR="004847ED" w:rsidRDefault="004847ED" w:rsidP="009C5020">
      <w:pPr>
        <w:spacing w:before="120" w:after="0"/>
        <w:jc w:val="both"/>
        <w:rPr>
          <w:rFonts w:ascii="Arial" w:hAnsi="Arial" w:cs="Arial"/>
        </w:rPr>
      </w:pPr>
      <w:r>
        <w:rPr>
          <w:rFonts w:ascii="Arial" w:hAnsi="Arial" w:cs="Arial"/>
        </w:rPr>
        <w:t>Le Conseil Municipal</w:t>
      </w:r>
      <w:r w:rsidR="00835AFF">
        <w:rPr>
          <w:rFonts w:ascii="Arial" w:hAnsi="Arial" w:cs="Arial"/>
        </w:rPr>
        <w:t>,</w:t>
      </w:r>
      <w:r>
        <w:rPr>
          <w:rFonts w:ascii="Arial" w:hAnsi="Arial" w:cs="Arial"/>
        </w:rPr>
        <w:t xml:space="preserve"> unanime</w:t>
      </w:r>
      <w:r w:rsidR="00835AFF">
        <w:rPr>
          <w:rFonts w:ascii="Arial" w:hAnsi="Arial" w:cs="Arial"/>
        </w:rPr>
        <w:t>,</w:t>
      </w:r>
      <w:r>
        <w:rPr>
          <w:rFonts w:ascii="Arial" w:hAnsi="Arial" w:cs="Arial"/>
        </w:rPr>
        <w:t xml:space="preserve"> valide cette nouvelle délégation à consentir au Maire.</w:t>
      </w:r>
    </w:p>
    <w:p w:rsidR="001856AD" w:rsidRDefault="001856AD" w:rsidP="009C5020">
      <w:pPr>
        <w:spacing w:before="120" w:after="0"/>
        <w:jc w:val="both"/>
        <w:rPr>
          <w:rFonts w:ascii="Arial" w:hAnsi="Arial" w:cs="Arial"/>
        </w:rPr>
      </w:pPr>
    </w:p>
    <w:p w:rsidR="001856AD" w:rsidRDefault="001856AD" w:rsidP="009C5020">
      <w:pPr>
        <w:spacing w:before="120" w:after="0"/>
        <w:jc w:val="both"/>
        <w:rPr>
          <w:rFonts w:ascii="Arial" w:hAnsi="Arial" w:cs="Arial"/>
        </w:rPr>
      </w:pPr>
    </w:p>
    <w:p w:rsidR="00A10407" w:rsidRPr="00210732" w:rsidRDefault="00A10407" w:rsidP="00A10407">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MODIFICATIONS DES STATUTS DU SYDER</w:t>
      </w:r>
    </w:p>
    <w:p w:rsidR="00A10407" w:rsidRDefault="00A10407" w:rsidP="009C5020">
      <w:pPr>
        <w:spacing w:before="120" w:after="0"/>
        <w:jc w:val="both"/>
        <w:rPr>
          <w:rFonts w:ascii="Arial" w:hAnsi="Arial" w:cs="Arial"/>
        </w:rPr>
      </w:pPr>
    </w:p>
    <w:p w:rsidR="00A10407" w:rsidRDefault="00A10407" w:rsidP="009C5020">
      <w:pPr>
        <w:spacing w:before="120" w:after="0"/>
        <w:jc w:val="both"/>
        <w:rPr>
          <w:rFonts w:ascii="Arial" w:hAnsi="Arial" w:cs="Arial"/>
        </w:rPr>
      </w:pPr>
    </w:p>
    <w:p w:rsidR="00A10407" w:rsidRDefault="00A10407" w:rsidP="00A10407">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Composition du Comité Syndical</w:t>
      </w:r>
    </w:p>
    <w:p w:rsidR="009C5020" w:rsidRDefault="009C5020" w:rsidP="009C5020">
      <w:pPr>
        <w:spacing w:before="120" w:after="0"/>
        <w:jc w:val="both"/>
        <w:rPr>
          <w:rFonts w:ascii="Arial" w:hAnsi="Arial" w:cs="Arial"/>
        </w:rPr>
      </w:pPr>
    </w:p>
    <w:p w:rsidR="00B81886" w:rsidRDefault="00A10407" w:rsidP="00FE764E">
      <w:pPr>
        <w:spacing w:after="0"/>
        <w:jc w:val="both"/>
        <w:rPr>
          <w:rFonts w:ascii="Arial" w:hAnsi="Arial" w:cs="Arial"/>
        </w:rPr>
      </w:pPr>
      <w:r>
        <w:rPr>
          <w:rFonts w:ascii="Arial" w:hAnsi="Arial" w:cs="Arial"/>
        </w:rPr>
        <w:t>Le Maire fait part à l’assemblée d’une délibération du SYDER, en date du 24 janvier 2017, qui a modifié les statuts du syndicat en ce qui concerne la composition du Comité Syndical.</w:t>
      </w:r>
    </w:p>
    <w:p w:rsidR="00A10407" w:rsidRDefault="00A10407" w:rsidP="00FE764E">
      <w:pPr>
        <w:spacing w:after="0"/>
        <w:jc w:val="both"/>
        <w:rPr>
          <w:rFonts w:ascii="Arial" w:hAnsi="Arial" w:cs="Arial"/>
        </w:rPr>
      </w:pPr>
    </w:p>
    <w:p w:rsidR="00A10407" w:rsidRDefault="00A10407" w:rsidP="00A10407">
      <w:pPr>
        <w:spacing w:after="0"/>
        <w:jc w:val="both"/>
        <w:rPr>
          <w:rFonts w:ascii="Arial" w:hAnsi="Arial" w:cs="Arial"/>
        </w:rPr>
      </w:pPr>
      <w:r>
        <w:rPr>
          <w:rFonts w:ascii="Arial" w:hAnsi="Arial" w:cs="Arial"/>
        </w:rPr>
        <w:t>Le principe de représentativité est maintenant le suivant :</w:t>
      </w:r>
    </w:p>
    <w:p w:rsidR="00A10407" w:rsidRDefault="00A10407" w:rsidP="00A10407">
      <w:pPr>
        <w:spacing w:after="0"/>
        <w:jc w:val="both"/>
        <w:rPr>
          <w:rFonts w:ascii="Arial" w:hAnsi="Arial" w:cs="Arial"/>
        </w:rPr>
      </w:pPr>
    </w:p>
    <w:p w:rsidR="00A10407" w:rsidRPr="00A10407" w:rsidRDefault="00A10407" w:rsidP="00A10407">
      <w:pPr>
        <w:pStyle w:val="Paragraphedeliste"/>
        <w:numPr>
          <w:ilvl w:val="0"/>
          <w:numId w:val="47"/>
        </w:numPr>
        <w:spacing w:after="0"/>
        <w:jc w:val="both"/>
        <w:rPr>
          <w:rFonts w:ascii="Arial" w:hAnsi="Arial" w:cs="Arial"/>
        </w:rPr>
      </w:pPr>
      <w:r w:rsidRPr="00A10407">
        <w:rPr>
          <w:rFonts w:ascii="Arial" w:hAnsi="Arial" w:cs="Arial"/>
        </w:rPr>
        <w:t>Chaque commune membre dispose d’un délégué titulaire et d’un délégué suppléant, à l’exception des plus grosses communes :</w:t>
      </w:r>
    </w:p>
    <w:p w:rsidR="00A10407" w:rsidRDefault="00A10407" w:rsidP="00A10407">
      <w:pPr>
        <w:pStyle w:val="Paragraphedeliste"/>
        <w:numPr>
          <w:ilvl w:val="1"/>
          <w:numId w:val="47"/>
        </w:numPr>
        <w:spacing w:after="0"/>
        <w:jc w:val="both"/>
        <w:rPr>
          <w:rFonts w:ascii="Arial" w:hAnsi="Arial" w:cs="Arial"/>
        </w:rPr>
      </w:pPr>
      <w:r>
        <w:rPr>
          <w:rFonts w:ascii="Arial" w:hAnsi="Arial" w:cs="Arial"/>
        </w:rPr>
        <w:t xml:space="preserve">Belleville : </w:t>
      </w:r>
      <w:r>
        <w:rPr>
          <w:rFonts w:ascii="Arial" w:hAnsi="Arial" w:cs="Arial"/>
        </w:rPr>
        <w:tab/>
      </w:r>
      <w:r>
        <w:rPr>
          <w:rFonts w:ascii="Arial" w:hAnsi="Arial" w:cs="Arial"/>
        </w:rPr>
        <w:tab/>
      </w:r>
      <w:r>
        <w:rPr>
          <w:rFonts w:ascii="Arial" w:hAnsi="Arial" w:cs="Arial"/>
        </w:rPr>
        <w:tab/>
        <w:t>2 titulaires</w:t>
      </w:r>
      <w:r>
        <w:rPr>
          <w:rFonts w:ascii="Arial" w:hAnsi="Arial" w:cs="Arial"/>
        </w:rPr>
        <w:tab/>
        <w:t>1 suppléant</w:t>
      </w:r>
    </w:p>
    <w:p w:rsidR="00A10407" w:rsidRDefault="00A10407" w:rsidP="00A10407">
      <w:pPr>
        <w:pStyle w:val="Paragraphedeliste"/>
        <w:numPr>
          <w:ilvl w:val="1"/>
          <w:numId w:val="47"/>
        </w:numPr>
        <w:spacing w:after="0"/>
        <w:jc w:val="both"/>
        <w:rPr>
          <w:rFonts w:ascii="Arial" w:hAnsi="Arial" w:cs="Arial"/>
        </w:rPr>
      </w:pPr>
      <w:r>
        <w:rPr>
          <w:rFonts w:ascii="Arial" w:hAnsi="Arial" w:cs="Arial"/>
        </w:rPr>
        <w:t>Genas :</w:t>
      </w:r>
      <w:r>
        <w:rPr>
          <w:rFonts w:ascii="Arial" w:hAnsi="Arial" w:cs="Arial"/>
        </w:rPr>
        <w:tab/>
      </w:r>
      <w:r>
        <w:rPr>
          <w:rFonts w:ascii="Arial" w:hAnsi="Arial" w:cs="Arial"/>
        </w:rPr>
        <w:tab/>
      </w:r>
      <w:r>
        <w:rPr>
          <w:rFonts w:ascii="Arial" w:hAnsi="Arial" w:cs="Arial"/>
        </w:rPr>
        <w:tab/>
        <w:t>3 titulaires</w:t>
      </w:r>
      <w:r>
        <w:rPr>
          <w:rFonts w:ascii="Arial" w:hAnsi="Arial" w:cs="Arial"/>
        </w:rPr>
        <w:tab/>
        <w:t>1 suppléant</w:t>
      </w:r>
    </w:p>
    <w:p w:rsidR="00A10407" w:rsidRDefault="00A10407" w:rsidP="00A10407">
      <w:pPr>
        <w:pStyle w:val="Paragraphedeliste"/>
        <w:numPr>
          <w:ilvl w:val="1"/>
          <w:numId w:val="47"/>
        </w:numPr>
        <w:spacing w:after="0"/>
        <w:jc w:val="both"/>
        <w:rPr>
          <w:rFonts w:ascii="Arial" w:hAnsi="Arial" w:cs="Arial"/>
        </w:rPr>
      </w:pPr>
      <w:r>
        <w:rPr>
          <w:rFonts w:ascii="Arial" w:hAnsi="Arial" w:cs="Arial"/>
        </w:rPr>
        <w:t>Gleizé :</w:t>
      </w:r>
      <w:r>
        <w:rPr>
          <w:rFonts w:ascii="Arial" w:hAnsi="Arial" w:cs="Arial"/>
        </w:rPr>
        <w:tab/>
      </w:r>
      <w:r>
        <w:rPr>
          <w:rFonts w:ascii="Arial" w:hAnsi="Arial" w:cs="Arial"/>
        </w:rPr>
        <w:tab/>
      </w:r>
      <w:r>
        <w:rPr>
          <w:rFonts w:ascii="Arial" w:hAnsi="Arial" w:cs="Arial"/>
        </w:rPr>
        <w:tab/>
        <w:t>2 titulaires</w:t>
      </w:r>
      <w:r>
        <w:rPr>
          <w:rFonts w:ascii="Arial" w:hAnsi="Arial" w:cs="Arial"/>
        </w:rPr>
        <w:tab/>
        <w:t>1 suppléant</w:t>
      </w:r>
    </w:p>
    <w:p w:rsidR="00A10407" w:rsidRDefault="00A10407" w:rsidP="00A10407">
      <w:pPr>
        <w:pStyle w:val="Paragraphedeliste"/>
        <w:numPr>
          <w:ilvl w:val="1"/>
          <w:numId w:val="47"/>
        </w:numPr>
        <w:spacing w:after="0"/>
        <w:jc w:val="both"/>
        <w:rPr>
          <w:rFonts w:ascii="Arial" w:hAnsi="Arial" w:cs="Arial"/>
        </w:rPr>
      </w:pPr>
      <w:r>
        <w:rPr>
          <w:rFonts w:ascii="Arial" w:hAnsi="Arial" w:cs="Arial"/>
        </w:rPr>
        <w:t>Tarare :</w:t>
      </w:r>
      <w:r>
        <w:rPr>
          <w:rFonts w:ascii="Arial" w:hAnsi="Arial" w:cs="Arial"/>
        </w:rPr>
        <w:tab/>
      </w:r>
      <w:r>
        <w:rPr>
          <w:rFonts w:ascii="Arial" w:hAnsi="Arial" w:cs="Arial"/>
        </w:rPr>
        <w:tab/>
      </w:r>
      <w:r>
        <w:rPr>
          <w:rFonts w:ascii="Arial" w:hAnsi="Arial" w:cs="Arial"/>
        </w:rPr>
        <w:tab/>
        <w:t>3 titulaires</w:t>
      </w:r>
      <w:r>
        <w:rPr>
          <w:rFonts w:ascii="Arial" w:hAnsi="Arial" w:cs="Arial"/>
        </w:rPr>
        <w:tab/>
        <w:t>1 suppléant</w:t>
      </w:r>
    </w:p>
    <w:p w:rsidR="00A10407" w:rsidRDefault="00A10407" w:rsidP="00A10407">
      <w:pPr>
        <w:pStyle w:val="Paragraphedeliste"/>
        <w:numPr>
          <w:ilvl w:val="1"/>
          <w:numId w:val="47"/>
        </w:numPr>
        <w:spacing w:after="0"/>
        <w:jc w:val="both"/>
        <w:rPr>
          <w:rFonts w:ascii="Arial" w:hAnsi="Arial" w:cs="Arial"/>
        </w:rPr>
      </w:pPr>
      <w:r>
        <w:rPr>
          <w:rFonts w:ascii="Arial" w:hAnsi="Arial" w:cs="Arial"/>
        </w:rPr>
        <w:t>Villefranche sur Saône :</w:t>
      </w:r>
      <w:r>
        <w:rPr>
          <w:rFonts w:ascii="Arial" w:hAnsi="Arial" w:cs="Arial"/>
        </w:rPr>
        <w:tab/>
        <w:t>5 titulaires</w:t>
      </w:r>
      <w:r>
        <w:rPr>
          <w:rFonts w:ascii="Arial" w:hAnsi="Arial" w:cs="Arial"/>
        </w:rPr>
        <w:tab/>
        <w:t>2 suppléants</w:t>
      </w:r>
    </w:p>
    <w:p w:rsidR="00A10407" w:rsidRDefault="00A10407" w:rsidP="00A10407">
      <w:pPr>
        <w:pStyle w:val="Paragraphedeliste"/>
        <w:numPr>
          <w:ilvl w:val="0"/>
          <w:numId w:val="47"/>
        </w:numPr>
        <w:spacing w:after="0"/>
        <w:jc w:val="both"/>
        <w:rPr>
          <w:rFonts w:ascii="Arial" w:hAnsi="Arial" w:cs="Arial"/>
        </w:rPr>
      </w:pPr>
      <w:r>
        <w:rPr>
          <w:rFonts w:ascii="Arial" w:hAnsi="Arial" w:cs="Arial"/>
        </w:rPr>
        <w:lastRenderedPageBreak/>
        <w:t>Les EPCI disposent de 2 délégués titulaires et 2 délégués suppléants</w:t>
      </w:r>
    </w:p>
    <w:p w:rsidR="00A10407" w:rsidRDefault="00A10407" w:rsidP="00A10407">
      <w:pPr>
        <w:pStyle w:val="Paragraphedeliste"/>
        <w:numPr>
          <w:ilvl w:val="0"/>
          <w:numId w:val="47"/>
        </w:numPr>
        <w:spacing w:after="0"/>
        <w:jc w:val="both"/>
        <w:rPr>
          <w:rFonts w:ascii="Arial" w:hAnsi="Arial" w:cs="Arial"/>
        </w:rPr>
      </w:pPr>
      <w:r>
        <w:rPr>
          <w:rFonts w:ascii="Arial" w:hAnsi="Arial" w:cs="Arial"/>
        </w:rPr>
        <w:t>Après chaque renouvellement général des conseillers municipaux, la représentation peut être revue par modification statutaire pour tenir compte de l’évolution de la population.</w:t>
      </w:r>
    </w:p>
    <w:p w:rsidR="00A10407" w:rsidRDefault="00A10407" w:rsidP="00A10407">
      <w:pPr>
        <w:spacing w:after="0"/>
        <w:jc w:val="both"/>
        <w:rPr>
          <w:rFonts w:ascii="Arial" w:hAnsi="Arial" w:cs="Arial"/>
        </w:rPr>
      </w:pPr>
    </w:p>
    <w:p w:rsidR="00A10407" w:rsidRPr="00A10407" w:rsidRDefault="00A10407" w:rsidP="00A10407">
      <w:pPr>
        <w:spacing w:after="0"/>
        <w:jc w:val="both"/>
        <w:rPr>
          <w:rFonts w:ascii="Arial" w:hAnsi="Arial" w:cs="Arial"/>
        </w:rPr>
      </w:pPr>
      <w:r>
        <w:rPr>
          <w:rFonts w:ascii="Arial" w:hAnsi="Arial" w:cs="Arial"/>
        </w:rPr>
        <w:t>Le Conseil Municipal, après en avoir délibéré, à l’unanimité, approuve la modification des statuts du SYDER ci-avant exposée.</w:t>
      </w:r>
    </w:p>
    <w:p w:rsidR="00A10407" w:rsidRDefault="00A10407" w:rsidP="00FE764E">
      <w:pPr>
        <w:spacing w:after="0"/>
        <w:jc w:val="both"/>
        <w:rPr>
          <w:rFonts w:ascii="Arial" w:hAnsi="Arial" w:cs="Arial"/>
        </w:rPr>
      </w:pPr>
    </w:p>
    <w:p w:rsidR="002420B6" w:rsidRDefault="002420B6" w:rsidP="00FE764E">
      <w:pPr>
        <w:spacing w:after="0"/>
        <w:jc w:val="both"/>
        <w:rPr>
          <w:rFonts w:ascii="Arial" w:hAnsi="Arial" w:cs="Arial"/>
        </w:rPr>
      </w:pPr>
    </w:p>
    <w:p w:rsidR="002420B6" w:rsidRDefault="002420B6" w:rsidP="002420B6">
      <w:pPr>
        <w:spacing w:after="0"/>
        <w:jc w:val="both"/>
        <w:rPr>
          <w:rFonts w:ascii="Arial" w:hAnsi="Arial" w:cs="Arial"/>
          <w:b/>
          <w:u w:val="single"/>
        </w:rPr>
      </w:pPr>
      <w:r>
        <w:rPr>
          <w:rFonts w:ascii="Arial" w:hAnsi="Arial" w:cs="Arial"/>
        </w:rPr>
        <w:tab/>
      </w:r>
      <w:r>
        <w:rPr>
          <w:rFonts w:ascii="Arial" w:hAnsi="Arial" w:cs="Arial"/>
        </w:rPr>
        <w:sym w:font="Wingdings" w:char="F075"/>
      </w:r>
      <w:r>
        <w:rPr>
          <w:rFonts w:ascii="Arial" w:hAnsi="Arial" w:cs="Arial"/>
        </w:rPr>
        <w:t xml:space="preserve"> </w:t>
      </w:r>
      <w:r>
        <w:rPr>
          <w:rFonts w:ascii="Arial" w:hAnsi="Arial" w:cs="Arial"/>
          <w:b/>
          <w:u w:val="single"/>
        </w:rPr>
        <w:t>Intégration d’une compétence optionnelle « Infrastructures de charge des véhicules électriques ou hybrides rechargeables »</w:t>
      </w:r>
    </w:p>
    <w:p w:rsidR="002420B6" w:rsidRDefault="002420B6" w:rsidP="00FE764E">
      <w:pPr>
        <w:spacing w:after="0"/>
        <w:jc w:val="both"/>
        <w:rPr>
          <w:rFonts w:ascii="Arial" w:hAnsi="Arial" w:cs="Arial"/>
        </w:rPr>
      </w:pPr>
    </w:p>
    <w:p w:rsidR="002420B6" w:rsidRDefault="002420B6" w:rsidP="00FE764E">
      <w:pPr>
        <w:spacing w:after="0"/>
        <w:jc w:val="both"/>
        <w:rPr>
          <w:rFonts w:ascii="Arial" w:hAnsi="Arial" w:cs="Arial"/>
        </w:rPr>
      </w:pPr>
    </w:p>
    <w:p w:rsidR="00A10407" w:rsidRDefault="00F55CF4" w:rsidP="00FE764E">
      <w:pPr>
        <w:spacing w:after="0"/>
        <w:jc w:val="both"/>
        <w:rPr>
          <w:rFonts w:ascii="Arial" w:hAnsi="Arial" w:cs="Arial"/>
        </w:rPr>
      </w:pPr>
      <w:r>
        <w:rPr>
          <w:rFonts w:ascii="Arial" w:hAnsi="Arial" w:cs="Arial"/>
        </w:rPr>
        <w:t>Le Maire présente à l’assemblée une deuxième délibération du SYDER, en date du 24 janvier 2017, qui a modifié les statuts du syndicat pour y intégrer une compétence optionnelle :</w:t>
      </w:r>
    </w:p>
    <w:p w:rsidR="00F55CF4" w:rsidRDefault="00F55CF4" w:rsidP="00FE764E">
      <w:pPr>
        <w:spacing w:after="0"/>
        <w:jc w:val="both"/>
        <w:rPr>
          <w:rFonts w:ascii="Arial" w:hAnsi="Arial" w:cs="Arial"/>
        </w:rPr>
      </w:pPr>
      <w:r>
        <w:rPr>
          <w:rFonts w:ascii="Arial" w:hAnsi="Arial" w:cs="Arial"/>
        </w:rPr>
        <w:t>« Infrastructures de charge des véhicules électriques ou hybrides rechargeables ».</w:t>
      </w:r>
    </w:p>
    <w:p w:rsidR="00A10407" w:rsidRDefault="00A10407" w:rsidP="00FE764E">
      <w:pPr>
        <w:spacing w:after="0"/>
        <w:jc w:val="both"/>
        <w:rPr>
          <w:rFonts w:ascii="Arial" w:hAnsi="Arial" w:cs="Arial"/>
        </w:rPr>
      </w:pPr>
    </w:p>
    <w:p w:rsidR="00A10407" w:rsidRDefault="00F55CF4" w:rsidP="00FE764E">
      <w:pPr>
        <w:spacing w:after="0"/>
        <w:jc w:val="both"/>
        <w:rPr>
          <w:rFonts w:ascii="Arial" w:hAnsi="Arial" w:cs="Arial"/>
        </w:rPr>
      </w:pPr>
      <w:r>
        <w:rPr>
          <w:rFonts w:ascii="Arial" w:hAnsi="Arial" w:cs="Arial"/>
        </w:rPr>
        <w:t>Le Conseil Municipal, après en avoir délibéré, à l’unanimité, approuve la modification des statuts du SYDER ci-avant exposée.</w:t>
      </w:r>
    </w:p>
    <w:p w:rsidR="00F55CF4" w:rsidRDefault="00F55CF4" w:rsidP="00FE764E">
      <w:pPr>
        <w:spacing w:after="0"/>
        <w:jc w:val="both"/>
        <w:rPr>
          <w:rFonts w:ascii="Arial" w:hAnsi="Arial" w:cs="Arial"/>
        </w:rPr>
      </w:pPr>
    </w:p>
    <w:p w:rsidR="001D04A2" w:rsidRDefault="001D04A2" w:rsidP="00FE764E">
      <w:pPr>
        <w:spacing w:after="0"/>
        <w:jc w:val="both"/>
        <w:rPr>
          <w:rFonts w:ascii="Arial" w:hAnsi="Arial" w:cs="Arial"/>
        </w:rPr>
      </w:pPr>
    </w:p>
    <w:p w:rsidR="001D04A2" w:rsidRPr="00210732" w:rsidRDefault="001D04A2" w:rsidP="001D04A2">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INDEMNITES DES ELUS : ACTUALISATION DE L’INDICE BRUT TERMINAL</w:t>
      </w:r>
    </w:p>
    <w:p w:rsidR="001D04A2" w:rsidRDefault="001D04A2" w:rsidP="00FE764E">
      <w:pPr>
        <w:spacing w:after="0"/>
        <w:jc w:val="both"/>
        <w:rPr>
          <w:rFonts w:ascii="Arial" w:hAnsi="Arial" w:cs="Arial"/>
        </w:rPr>
      </w:pPr>
    </w:p>
    <w:p w:rsidR="00A10407" w:rsidRDefault="00A10407" w:rsidP="00FE764E">
      <w:pPr>
        <w:spacing w:after="0"/>
        <w:jc w:val="both"/>
        <w:rPr>
          <w:rFonts w:ascii="Arial" w:hAnsi="Arial" w:cs="Arial"/>
        </w:rPr>
      </w:pPr>
    </w:p>
    <w:p w:rsidR="00A10407" w:rsidRDefault="001D04A2" w:rsidP="00FE764E">
      <w:pPr>
        <w:spacing w:after="0"/>
        <w:jc w:val="both"/>
        <w:rPr>
          <w:rFonts w:ascii="Arial" w:hAnsi="Arial" w:cs="Arial"/>
        </w:rPr>
      </w:pPr>
      <w:r>
        <w:rPr>
          <w:rFonts w:ascii="Arial" w:hAnsi="Arial" w:cs="Arial"/>
        </w:rPr>
        <w:t>Suite au décret n°2017-85 du 26 janvier 2017 qui modifie les décrets relatifs aux indices de la fonction publique et à la rémunération des personnels de la fonction publique, les indemnités des élus doivent être modifiées car elles sont calculées sur l’indice terminal de la fonction publique, l’indice 1015.</w:t>
      </w:r>
    </w:p>
    <w:p w:rsidR="001D04A2" w:rsidRDefault="001D04A2" w:rsidP="00FE764E">
      <w:pPr>
        <w:spacing w:after="0"/>
        <w:jc w:val="both"/>
        <w:rPr>
          <w:rFonts w:ascii="Arial" w:hAnsi="Arial" w:cs="Arial"/>
        </w:rPr>
      </w:pPr>
      <w:r>
        <w:rPr>
          <w:rFonts w:ascii="Arial" w:hAnsi="Arial" w:cs="Arial"/>
        </w:rPr>
        <w:t>En effet, cet indice terminal est devenu 1022 depuis le 1</w:t>
      </w:r>
      <w:r w:rsidRPr="001D04A2">
        <w:rPr>
          <w:rFonts w:ascii="Arial" w:hAnsi="Arial" w:cs="Arial"/>
          <w:vertAlign w:val="superscript"/>
        </w:rPr>
        <w:t>er</w:t>
      </w:r>
      <w:r>
        <w:rPr>
          <w:rFonts w:ascii="Arial" w:hAnsi="Arial" w:cs="Arial"/>
        </w:rPr>
        <w:t xml:space="preserve"> janvier 2017, et il évoluera à 1027 au 1</w:t>
      </w:r>
      <w:r w:rsidRPr="001D04A2">
        <w:rPr>
          <w:rFonts w:ascii="Arial" w:hAnsi="Arial" w:cs="Arial"/>
          <w:vertAlign w:val="superscript"/>
        </w:rPr>
        <w:t>er</w:t>
      </w:r>
      <w:r>
        <w:rPr>
          <w:rFonts w:ascii="Arial" w:hAnsi="Arial" w:cs="Arial"/>
        </w:rPr>
        <w:t xml:space="preserve"> janvier 2018.</w:t>
      </w:r>
    </w:p>
    <w:p w:rsidR="001D04A2" w:rsidRDefault="001D04A2" w:rsidP="00FE764E">
      <w:pPr>
        <w:spacing w:after="0"/>
        <w:jc w:val="both"/>
        <w:rPr>
          <w:rFonts w:ascii="Arial" w:hAnsi="Arial" w:cs="Arial"/>
        </w:rPr>
      </w:pPr>
      <w:r>
        <w:rPr>
          <w:rFonts w:ascii="Arial" w:hAnsi="Arial" w:cs="Arial"/>
        </w:rPr>
        <w:t xml:space="preserve">C’est pourquoi il convient de supprimer la référence à l’indice </w:t>
      </w:r>
      <w:r w:rsidR="00672F0A">
        <w:rPr>
          <w:rFonts w:ascii="Arial" w:hAnsi="Arial" w:cs="Arial"/>
        </w:rPr>
        <w:t>1015 dans les délibérations du 29 mars 2014 relatives aux indemnités du Maire et des Adjoints au Maire, et de la remplacer par une notion plus générale d’indice brut terminal de la fonction publique, afin d’éviter de reprendre une nouvelle délibération à chaque évolution.</w:t>
      </w:r>
    </w:p>
    <w:p w:rsidR="00672F0A" w:rsidRDefault="00672F0A" w:rsidP="00FE764E">
      <w:pPr>
        <w:spacing w:after="0"/>
        <w:jc w:val="both"/>
        <w:rPr>
          <w:rFonts w:ascii="Arial" w:hAnsi="Arial" w:cs="Arial"/>
        </w:rPr>
      </w:pPr>
    </w:p>
    <w:p w:rsidR="00672F0A" w:rsidRDefault="00672F0A" w:rsidP="00FE764E">
      <w:pPr>
        <w:spacing w:after="0"/>
        <w:jc w:val="both"/>
        <w:rPr>
          <w:rFonts w:ascii="Arial" w:hAnsi="Arial" w:cs="Arial"/>
        </w:rPr>
      </w:pPr>
      <w:r>
        <w:rPr>
          <w:rFonts w:ascii="Arial" w:hAnsi="Arial" w:cs="Arial"/>
        </w:rPr>
        <w:t>Le Conseil Municipal</w:t>
      </w:r>
      <w:r w:rsidR="00635F72">
        <w:rPr>
          <w:rFonts w:ascii="Arial" w:hAnsi="Arial" w:cs="Arial"/>
        </w:rPr>
        <w:t>,</w:t>
      </w:r>
      <w:r>
        <w:rPr>
          <w:rFonts w:ascii="Arial" w:hAnsi="Arial" w:cs="Arial"/>
        </w:rPr>
        <w:t xml:space="preserve"> unanime</w:t>
      </w:r>
      <w:r w:rsidR="00635F72">
        <w:rPr>
          <w:rFonts w:ascii="Arial" w:hAnsi="Arial" w:cs="Arial"/>
        </w:rPr>
        <w:t>,</w:t>
      </w:r>
      <w:r>
        <w:rPr>
          <w:rFonts w:ascii="Arial" w:hAnsi="Arial" w:cs="Arial"/>
        </w:rPr>
        <w:t xml:space="preserve"> valide cette modification.</w:t>
      </w:r>
    </w:p>
    <w:p w:rsidR="0054165E" w:rsidRDefault="0054165E" w:rsidP="00FE764E">
      <w:pPr>
        <w:spacing w:after="0"/>
        <w:jc w:val="both"/>
        <w:rPr>
          <w:rFonts w:ascii="Arial" w:hAnsi="Arial" w:cs="Arial"/>
        </w:rPr>
      </w:pPr>
    </w:p>
    <w:p w:rsidR="0054165E" w:rsidRDefault="0054165E" w:rsidP="00FE764E">
      <w:pPr>
        <w:spacing w:after="0"/>
        <w:jc w:val="both"/>
        <w:rPr>
          <w:rFonts w:ascii="Arial" w:hAnsi="Arial" w:cs="Arial"/>
        </w:rPr>
      </w:pPr>
    </w:p>
    <w:p w:rsidR="0054165E" w:rsidRPr="00210732" w:rsidRDefault="0054165E" w:rsidP="0054165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AVIS DU CONSEIL MUNICIPAL SUR LA FUSION DE LA CCRC AVEC VIENNAGGLO</w:t>
      </w:r>
    </w:p>
    <w:p w:rsidR="0054165E" w:rsidRDefault="0054165E" w:rsidP="00FE764E">
      <w:pPr>
        <w:spacing w:after="0"/>
        <w:jc w:val="both"/>
        <w:rPr>
          <w:rFonts w:ascii="Arial" w:hAnsi="Arial" w:cs="Arial"/>
        </w:rPr>
      </w:pPr>
    </w:p>
    <w:p w:rsidR="00A10407" w:rsidRDefault="00A10407" w:rsidP="00FE764E">
      <w:pPr>
        <w:spacing w:after="0"/>
        <w:jc w:val="both"/>
        <w:rPr>
          <w:rFonts w:ascii="Arial" w:hAnsi="Arial" w:cs="Arial"/>
        </w:rPr>
      </w:pPr>
    </w:p>
    <w:p w:rsidR="00AF24C5" w:rsidRDefault="00AF24C5" w:rsidP="00AF24C5">
      <w:pPr>
        <w:jc w:val="both"/>
        <w:rPr>
          <w:rFonts w:ascii="Arial" w:hAnsi="Arial" w:cs="Arial"/>
          <w:szCs w:val="24"/>
        </w:rPr>
      </w:pPr>
      <w:r>
        <w:rPr>
          <w:rFonts w:ascii="Arial" w:hAnsi="Arial" w:cs="Arial"/>
        </w:rPr>
        <w:t xml:space="preserve">Le Maire rappelle que </w:t>
      </w:r>
      <w:r>
        <w:rPr>
          <w:rFonts w:ascii="Arial" w:hAnsi="Arial" w:cs="Arial"/>
          <w:szCs w:val="24"/>
        </w:rPr>
        <w:t xml:space="preserve">la loi portant </w:t>
      </w:r>
      <w:r>
        <w:rPr>
          <w:rFonts w:ascii="Arial" w:hAnsi="Arial" w:cs="Arial"/>
          <w:i/>
          <w:szCs w:val="24"/>
        </w:rPr>
        <w:t>« Nouvelle Organisation Territoriale de la République »</w:t>
      </w:r>
      <w:r>
        <w:rPr>
          <w:rFonts w:ascii="Arial" w:hAnsi="Arial" w:cs="Arial"/>
          <w:szCs w:val="24"/>
        </w:rPr>
        <w:t xml:space="preserve"> du 7 août 2015 est venue renforcer l’intercommunalité en fixant un nouveau seuil démographique pour la constitution d’établissements publics de coopération intercommunale (EPCI) à fiscalité propre (15 000 habitants) et en accélérant la refonte de la carte intercommunale via de nouveaux schémas départementaux de coopération intercommunale (SDCI).</w:t>
      </w:r>
    </w:p>
    <w:p w:rsidR="00AF24C5" w:rsidRDefault="00AF24C5" w:rsidP="00AF24C5">
      <w:pPr>
        <w:jc w:val="both"/>
        <w:rPr>
          <w:rFonts w:ascii="Arial" w:hAnsi="Arial" w:cs="Arial"/>
          <w:szCs w:val="24"/>
        </w:rPr>
      </w:pPr>
      <w:r>
        <w:rPr>
          <w:rFonts w:ascii="Arial" w:hAnsi="Arial" w:cs="Arial"/>
          <w:szCs w:val="24"/>
        </w:rPr>
        <w:t>Le Maire rappelle ensuite que par délibération du conseil communautaire du 21 décembre 2015</w:t>
      </w:r>
      <w:r w:rsidR="00635F72">
        <w:rPr>
          <w:rFonts w:ascii="Arial" w:hAnsi="Arial" w:cs="Arial"/>
          <w:szCs w:val="24"/>
        </w:rPr>
        <w:t>,</w:t>
      </w:r>
      <w:r>
        <w:rPr>
          <w:rFonts w:ascii="Arial" w:hAnsi="Arial" w:cs="Arial"/>
          <w:szCs w:val="24"/>
        </w:rPr>
        <w:t xml:space="preserve"> la </w:t>
      </w:r>
      <w:r w:rsidR="00635F72">
        <w:rPr>
          <w:rFonts w:ascii="Arial" w:hAnsi="Arial" w:cs="Arial"/>
          <w:szCs w:val="24"/>
        </w:rPr>
        <w:t>C</w:t>
      </w:r>
      <w:r>
        <w:rPr>
          <w:rFonts w:ascii="Arial" w:hAnsi="Arial" w:cs="Arial"/>
          <w:szCs w:val="24"/>
        </w:rPr>
        <w:t xml:space="preserve">ommunauté de </w:t>
      </w:r>
      <w:r w:rsidR="00635F72">
        <w:rPr>
          <w:rFonts w:ascii="Arial" w:hAnsi="Arial" w:cs="Arial"/>
          <w:szCs w:val="24"/>
        </w:rPr>
        <w:t>C</w:t>
      </w:r>
      <w:r>
        <w:rPr>
          <w:rFonts w:ascii="Arial" w:hAnsi="Arial" w:cs="Arial"/>
          <w:szCs w:val="24"/>
        </w:rPr>
        <w:t xml:space="preserve">ommunes de la Région de Condrieu (CCRC) a émis un avis favorable au SDCI du Rhône qui ne prévoyait pas de regroupement de la </w:t>
      </w:r>
      <w:r w:rsidR="00635F72">
        <w:rPr>
          <w:rFonts w:ascii="Arial" w:hAnsi="Arial" w:cs="Arial"/>
          <w:szCs w:val="24"/>
        </w:rPr>
        <w:t>C</w:t>
      </w:r>
      <w:r>
        <w:rPr>
          <w:rFonts w:ascii="Arial" w:hAnsi="Arial" w:cs="Arial"/>
          <w:szCs w:val="24"/>
        </w:rPr>
        <w:t xml:space="preserve">ommunauté de </w:t>
      </w:r>
      <w:r w:rsidR="00635F72">
        <w:rPr>
          <w:rFonts w:ascii="Arial" w:hAnsi="Arial" w:cs="Arial"/>
          <w:szCs w:val="24"/>
        </w:rPr>
        <w:t>C</w:t>
      </w:r>
      <w:r>
        <w:rPr>
          <w:rFonts w:ascii="Arial" w:hAnsi="Arial" w:cs="Arial"/>
          <w:szCs w:val="24"/>
        </w:rPr>
        <w:t>ommunes avec un ou plusieurs autres EPCI à l’horizon du 1</w:t>
      </w:r>
      <w:r>
        <w:rPr>
          <w:rFonts w:ascii="Arial" w:hAnsi="Arial" w:cs="Arial"/>
          <w:szCs w:val="24"/>
          <w:vertAlign w:val="superscript"/>
        </w:rPr>
        <w:t>er</w:t>
      </w:r>
      <w:r>
        <w:rPr>
          <w:rFonts w:ascii="Arial" w:hAnsi="Arial" w:cs="Arial"/>
          <w:szCs w:val="24"/>
        </w:rPr>
        <w:t xml:space="preserve"> janvier 2017, mais qui proposait à la </w:t>
      </w:r>
      <w:r w:rsidR="00635F72">
        <w:rPr>
          <w:rFonts w:ascii="Arial" w:hAnsi="Arial" w:cs="Arial"/>
          <w:szCs w:val="24"/>
        </w:rPr>
        <w:t>C</w:t>
      </w:r>
      <w:r>
        <w:rPr>
          <w:rFonts w:ascii="Arial" w:hAnsi="Arial" w:cs="Arial"/>
          <w:szCs w:val="24"/>
        </w:rPr>
        <w:t xml:space="preserve">ommunauté de </w:t>
      </w:r>
      <w:r w:rsidR="00635F72">
        <w:rPr>
          <w:rFonts w:ascii="Arial" w:hAnsi="Arial" w:cs="Arial"/>
          <w:szCs w:val="24"/>
        </w:rPr>
        <w:t>C</w:t>
      </w:r>
      <w:r>
        <w:rPr>
          <w:rFonts w:ascii="Arial" w:hAnsi="Arial" w:cs="Arial"/>
          <w:szCs w:val="24"/>
        </w:rPr>
        <w:t>ommunes de réfléchir à l’avenir de son territoire à l’horizon 2020.</w:t>
      </w:r>
    </w:p>
    <w:p w:rsidR="00AF24C5" w:rsidRDefault="00AF24C5" w:rsidP="00AF24C5">
      <w:pPr>
        <w:jc w:val="both"/>
        <w:rPr>
          <w:rFonts w:ascii="Arial" w:hAnsi="Arial" w:cs="Arial"/>
        </w:rPr>
      </w:pPr>
      <w:r>
        <w:rPr>
          <w:rFonts w:ascii="Arial" w:hAnsi="Arial" w:cs="Arial"/>
          <w:szCs w:val="24"/>
        </w:rPr>
        <w:t xml:space="preserve">Le Maire explique qu’un groupe de travail composé des 11 maires du territoire de la </w:t>
      </w:r>
      <w:r w:rsidR="00635F72">
        <w:rPr>
          <w:rFonts w:ascii="Arial" w:hAnsi="Arial" w:cs="Arial"/>
          <w:szCs w:val="24"/>
        </w:rPr>
        <w:t>Communauté de C</w:t>
      </w:r>
      <w:r>
        <w:rPr>
          <w:rFonts w:ascii="Arial" w:hAnsi="Arial" w:cs="Arial"/>
          <w:szCs w:val="24"/>
        </w:rPr>
        <w:t xml:space="preserve">ommunes a été mis en place en 2016 et qu’une réflexion a été engagée </w:t>
      </w:r>
      <w:r w:rsidR="00635F72">
        <w:rPr>
          <w:rFonts w:ascii="Arial" w:hAnsi="Arial" w:cs="Arial"/>
          <w:szCs w:val="24"/>
        </w:rPr>
        <w:t>avec</w:t>
      </w:r>
      <w:r>
        <w:rPr>
          <w:rFonts w:ascii="Arial" w:hAnsi="Arial" w:cs="Arial"/>
          <w:szCs w:val="24"/>
        </w:rPr>
        <w:t xml:space="preserve"> l’aide d’un prestataire externe. Cette réflexion a porté sur tous les rattachements possibles avec les intercommunalités limitrophes : ViennAgglo, Pays Roussillonnais, Pilat Rhodanien, Saint-Etienne Métropole, Pays </w:t>
      </w:r>
      <w:r>
        <w:rPr>
          <w:rFonts w:ascii="Arial" w:hAnsi="Arial" w:cs="Arial"/>
          <w:szCs w:val="24"/>
        </w:rPr>
        <w:lastRenderedPageBreak/>
        <w:t xml:space="preserve">Mornantais. Une réunion organisée le 25 janvier 2017 a permis de rencontrer les présidents, ou leurs représentants, de ViennAgglo, Pilat Rhodanien et Pays Mornantais. </w:t>
      </w:r>
      <w:r>
        <w:rPr>
          <w:rFonts w:ascii="Arial" w:hAnsi="Arial" w:cs="Arial"/>
        </w:rPr>
        <w:t>Cette réunion a révélé que seule la CA Viennagglo était prête à fusionner avec la CCRC à court terme. Les autres intercommunalités ne souhaitent pas à ce jour fusionner avec la CCRC.</w:t>
      </w:r>
    </w:p>
    <w:p w:rsidR="00AF24C5" w:rsidRDefault="00AF24C5" w:rsidP="00AF24C5">
      <w:pPr>
        <w:jc w:val="both"/>
        <w:rPr>
          <w:rFonts w:ascii="Arial" w:hAnsi="Arial" w:cs="Arial"/>
          <w:szCs w:val="24"/>
        </w:rPr>
      </w:pPr>
      <w:r>
        <w:rPr>
          <w:rFonts w:ascii="Arial" w:hAnsi="Arial" w:cs="Arial"/>
          <w:szCs w:val="24"/>
        </w:rPr>
        <w:t>Le Maire rappelle que le Conseil Municipal d’Ampuis, dans sa grande majorité, n’est pas favorable à une fusion de la CCRC avec ViennAgglo.</w:t>
      </w:r>
    </w:p>
    <w:p w:rsidR="00AF24C5" w:rsidRDefault="00AF24C5" w:rsidP="00AF24C5">
      <w:pPr>
        <w:jc w:val="both"/>
        <w:rPr>
          <w:rFonts w:ascii="Arial" w:hAnsi="Arial" w:cs="Arial"/>
          <w:szCs w:val="24"/>
        </w:rPr>
      </w:pPr>
      <w:r>
        <w:rPr>
          <w:rFonts w:ascii="Arial" w:hAnsi="Arial" w:cs="Arial"/>
          <w:szCs w:val="24"/>
        </w:rPr>
        <w:t xml:space="preserve">Le Bureau </w:t>
      </w:r>
      <w:r w:rsidR="00635F72">
        <w:rPr>
          <w:rFonts w:ascii="Arial" w:hAnsi="Arial" w:cs="Arial"/>
          <w:szCs w:val="24"/>
        </w:rPr>
        <w:t>C</w:t>
      </w:r>
      <w:r>
        <w:rPr>
          <w:rFonts w:ascii="Arial" w:hAnsi="Arial" w:cs="Arial"/>
          <w:szCs w:val="24"/>
        </w:rPr>
        <w:t>ommunautaire du 31 janvier 2017 a acté l’orientation d’une fusion de la CCRC avec la CA ViennAgglo « bloc à bloc », avec une forte majorité des maires en faveur d’une fusion au 1</w:t>
      </w:r>
      <w:r>
        <w:rPr>
          <w:rFonts w:ascii="Arial" w:hAnsi="Arial" w:cs="Arial"/>
          <w:szCs w:val="24"/>
          <w:vertAlign w:val="superscript"/>
        </w:rPr>
        <w:t>er</w:t>
      </w:r>
      <w:r>
        <w:rPr>
          <w:rFonts w:ascii="Arial" w:hAnsi="Arial" w:cs="Arial"/>
          <w:szCs w:val="24"/>
        </w:rPr>
        <w:t xml:space="preserve"> janvier 2018.</w:t>
      </w:r>
    </w:p>
    <w:p w:rsidR="00AF24C5" w:rsidRDefault="00AF24C5" w:rsidP="00AF24C5">
      <w:pPr>
        <w:jc w:val="both"/>
        <w:rPr>
          <w:rFonts w:ascii="Arial" w:hAnsi="Arial" w:cs="Arial"/>
          <w:szCs w:val="24"/>
        </w:rPr>
      </w:pPr>
      <w:r>
        <w:rPr>
          <w:rFonts w:ascii="Arial" w:hAnsi="Arial" w:cs="Arial"/>
          <w:szCs w:val="24"/>
        </w:rPr>
        <w:t>Le Maire explique que dans ce cas il s’agit d’une fusion de droit commun d’établissements publics de coopération intercommunale (EPCI) à fiscalité propre c’est à dire en dehors de la prospective du SDCI du Rhône pour 2020. L’article L5211-41-3 du CGCT fixe le cadre juridique de la fusion de droit commun entre deux EPCI. Ainsi tout conseil municipal ou tout conseil communautaire peut être à l’initiative d’un projet de fusion.</w:t>
      </w:r>
    </w:p>
    <w:p w:rsidR="00AF24C5" w:rsidRDefault="00AF24C5" w:rsidP="00EC2C24">
      <w:pPr>
        <w:jc w:val="both"/>
        <w:rPr>
          <w:rFonts w:ascii="Arial" w:hAnsi="Arial" w:cs="Arial"/>
          <w:sz w:val="24"/>
          <w:szCs w:val="24"/>
        </w:rPr>
      </w:pPr>
      <w:r>
        <w:rPr>
          <w:rFonts w:ascii="Arial" w:hAnsi="Arial" w:cs="Arial"/>
          <w:sz w:val="24"/>
          <w:szCs w:val="24"/>
        </w:rPr>
        <w:t>Cependant, concernant la commune d’Ampuis, le Conseil Municipal déplore la rapidité de la décision de fusion de la CCRC avec ViennAgglo, considérant qu’une étude approfondie de tous les éléments permettant la réussite de cette fusion doit être réalisée, avec la plus grande attention.</w:t>
      </w:r>
    </w:p>
    <w:p w:rsidR="00AF24C5" w:rsidRDefault="00AF24C5" w:rsidP="00AF24C5">
      <w:pPr>
        <w:jc w:val="both"/>
        <w:rPr>
          <w:rFonts w:ascii="Arial" w:hAnsi="Arial" w:cs="Arial"/>
          <w:kern w:val="28"/>
          <w:szCs w:val="24"/>
        </w:rPr>
      </w:pPr>
      <w:r>
        <w:rPr>
          <w:rFonts w:ascii="Arial" w:hAnsi="Arial" w:cs="Arial"/>
          <w:kern w:val="28"/>
          <w:szCs w:val="24"/>
        </w:rPr>
        <w:t>Le Maire explique que la procédure prévoit que le projet de périmètre du nouvel établissement public de coopération intercommunale envisagé est fixé par arrêté conjoint des représentants de l'Etat dans les départements concernés dans un délai de deux mois à compter de la première délibération transmise, à l'initiative d'un ou de plusieurs conseils municipaux des communes membres ou de l'organe délibérant du ou des établissements publics de coopération intercommunale dont la fusion est envisagée.</w:t>
      </w:r>
    </w:p>
    <w:p w:rsidR="00AF24C5" w:rsidRDefault="00AF24C5" w:rsidP="00AF24C5">
      <w:pPr>
        <w:jc w:val="both"/>
        <w:rPr>
          <w:rFonts w:ascii="Arial" w:hAnsi="Arial" w:cs="Arial"/>
          <w:szCs w:val="24"/>
        </w:rPr>
      </w:pPr>
      <w:r>
        <w:rPr>
          <w:rFonts w:ascii="Arial" w:hAnsi="Arial" w:cs="Arial"/>
          <w:kern w:val="28"/>
          <w:szCs w:val="24"/>
        </w:rPr>
        <w:t xml:space="preserve">L'arrêté fixant le projet de périmètre dresse la liste des établissements publics de coopération intercommunale intéressés et détermine la catégorie de l'établissement public de coopération intercommunale à fiscalité propre envisagé. Accompagné d'un rapport explicatif et d'une étude d'impact budgétaire et fiscal, il est notifié par le ou les représentants de l'Etat dans le département au maire de chaque commune incluse dans le projet de périmètre. Les Conseils municipaux disposent d'un délai de trois mois à compter de la notification pour se prononcer sur le projet de périmètre, la catégorie et les statuts du nouvel établissement public de coopération intercommunale. A défaut de délibération dans ce délai, leur avis est réputé favorable. </w:t>
      </w:r>
      <w:r>
        <w:rPr>
          <w:rFonts w:ascii="Arial" w:hAnsi="Arial" w:cs="Arial"/>
          <w:szCs w:val="24"/>
        </w:rPr>
        <w:t xml:space="preserve">Le projet de périmètre est également </w:t>
      </w:r>
      <w:r>
        <w:rPr>
          <w:rFonts w:ascii="Arial" w:hAnsi="Arial" w:cs="Arial"/>
          <w:kern w:val="28"/>
          <w:szCs w:val="24"/>
        </w:rPr>
        <w:t xml:space="preserve">notifié </w:t>
      </w:r>
      <w:r>
        <w:rPr>
          <w:rFonts w:ascii="Arial" w:hAnsi="Arial" w:cs="Arial"/>
          <w:szCs w:val="24"/>
        </w:rPr>
        <w:t xml:space="preserve">pour avis par le ou les représentants de l'Etat dans le département aux établissements publics de coopération intercommunale dont la fusion est envisagée, ainsi qu’aux </w:t>
      </w:r>
      <w:r>
        <w:rPr>
          <w:rFonts w:ascii="Arial" w:hAnsi="Arial" w:cs="Arial"/>
          <w:kern w:val="28"/>
          <w:szCs w:val="24"/>
        </w:rPr>
        <w:t>commissions départementales de coopération intercommunales réunies en formation interdépartementale</w:t>
      </w:r>
      <w:r>
        <w:rPr>
          <w:rFonts w:ascii="Arial" w:hAnsi="Arial" w:cs="Arial"/>
          <w:szCs w:val="24"/>
        </w:rPr>
        <w:t>.</w:t>
      </w:r>
    </w:p>
    <w:p w:rsidR="00EC2C24" w:rsidRDefault="00EC2C24" w:rsidP="00AF24C5">
      <w:pPr>
        <w:jc w:val="both"/>
        <w:rPr>
          <w:rFonts w:ascii="Arial" w:hAnsi="Arial" w:cs="Arial"/>
          <w:kern w:val="28"/>
          <w:szCs w:val="24"/>
        </w:rPr>
      </w:pPr>
    </w:p>
    <w:p w:rsidR="00AF24C5" w:rsidRDefault="00AF24C5" w:rsidP="00AF24C5">
      <w:pPr>
        <w:jc w:val="both"/>
        <w:rPr>
          <w:rFonts w:ascii="Arial" w:hAnsi="Arial" w:cs="Arial"/>
          <w:kern w:val="28"/>
          <w:szCs w:val="24"/>
        </w:rPr>
      </w:pPr>
      <w:r>
        <w:rPr>
          <w:rFonts w:ascii="Arial" w:hAnsi="Arial" w:cs="Arial"/>
          <w:kern w:val="28"/>
          <w:szCs w:val="24"/>
        </w:rPr>
        <w:t xml:space="preserve">Le Conseil Municipal, </w:t>
      </w:r>
    </w:p>
    <w:p w:rsidR="00AF24C5" w:rsidRDefault="00AF24C5" w:rsidP="00AF24C5">
      <w:pPr>
        <w:jc w:val="both"/>
        <w:rPr>
          <w:rFonts w:ascii="Arial" w:hAnsi="Arial" w:cs="Arial"/>
          <w:bCs/>
        </w:rPr>
      </w:pPr>
      <w:r>
        <w:rPr>
          <w:rFonts w:ascii="Arial" w:hAnsi="Arial" w:cs="Arial"/>
          <w:bCs/>
        </w:rPr>
        <w:t>ENTENDU le présent exposé,</w:t>
      </w:r>
    </w:p>
    <w:p w:rsidR="00AF24C5" w:rsidRDefault="00AF24C5" w:rsidP="00AF24C5">
      <w:pPr>
        <w:jc w:val="both"/>
        <w:rPr>
          <w:rFonts w:ascii="Arial" w:hAnsi="Arial" w:cs="Arial"/>
          <w:bCs/>
        </w:rPr>
      </w:pPr>
      <w:r>
        <w:rPr>
          <w:rFonts w:ascii="Arial" w:hAnsi="Arial" w:cs="Arial"/>
          <w:bCs/>
        </w:rPr>
        <w:t>CONSIDERANT que les études nécessaires à une prise de décision éclairée ne sont pas complètes (pour exemple : impact sur la fiscalité des ménages, services à la population, devenir des agents de la CCRC…),</w:t>
      </w:r>
    </w:p>
    <w:p w:rsidR="00AF24C5" w:rsidRDefault="00AF24C5" w:rsidP="00AF24C5">
      <w:pPr>
        <w:jc w:val="both"/>
        <w:rPr>
          <w:rFonts w:ascii="Arial" w:hAnsi="Arial" w:cs="Arial"/>
          <w:bCs/>
        </w:rPr>
      </w:pPr>
      <w:r>
        <w:rPr>
          <w:rFonts w:ascii="Arial" w:hAnsi="Arial" w:cs="Arial"/>
          <w:bCs/>
        </w:rPr>
        <w:t>CONSIDERANT le territoire limitrophe, d’un seul tenant et sans enclave, formé par la communauté de communes de la Région de Condrieu et par la communauté d’agglomération du Pays Viennois,</w:t>
      </w:r>
    </w:p>
    <w:p w:rsidR="00AF24C5" w:rsidRDefault="00AF24C5" w:rsidP="00AF24C5">
      <w:pPr>
        <w:jc w:val="both"/>
        <w:rPr>
          <w:rFonts w:ascii="Arial" w:hAnsi="Arial" w:cs="Arial"/>
          <w:bCs/>
        </w:rPr>
      </w:pPr>
      <w:r>
        <w:rPr>
          <w:rFonts w:ascii="Arial" w:hAnsi="Arial" w:cs="Arial"/>
          <w:bCs/>
        </w:rPr>
        <w:t>VU la loi n°2015-991 du 7 août 2015 portant Nouvelle Organisation Territoriale de la République,</w:t>
      </w:r>
    </w:p>
    <w:p w:rsidR="00AF24C5" w:rsidRDefault="00AF24C5" w:rsidP="00AF24C5">
      <w:pPr>
        <w:jc w:val="both"/>
        <w:rPr>
          <w:rFonts w:ascii="Arial" w:hAnsi="Arial" w:cs="Arial"/>
        </w:rPr>
      </w:pPr>
      <w:r>
        <w:rPr>
          <w:rFonts w:ascii="Arial" w:hAnsi="Arial" w:cs="Arial"/>
        </w:rPr>
        <w:t>VU le code général des collectivités territoriales et notamment les articles L5211-41-3 et L5216-5,</w:t>
      </w:r>
    </w:p>
    <w:p w:rsidR="00AF24C5" w:rsidRDefault="00AF24C5" w:rsidP="00AF24C5">
      <w:pPr>
        <w:jc w:val="both"/>
        <w:rPr>
          <w:rFonts w:ascii="Arial" w:hAnsi="Arial" w:cs="Arial"/>
        </w:rPr>
      </w:pPr>
      <w:r>
        <w:rPr>
          <w:rFonts w:ascii="Arial" w:hAnsi="Arial" w:cs="Arial"/>
        </w:rPr>
        <w:lastRenderedPageBreak/>
        <w:t>VU l’arrêté préfectoral n°69-2016-12-22-008 du 22 décembre 2016 relatif aux statuts de la CCRC,</w:t>
      </w:r>
    </w:p>
    <w:p w:rsidR="00AF24C5" w:rsidRDefault="00AF24C5" w:rsidP="00AF24C5">
      <w:pPr>
        <w:jc w:val="both"/>
        <w:rPr>
          <w:rFonts w:ascii="Arial" w:hAnsi="Arial" w:cs="Arial"/>
        </w:rPr>
      </w:pPr>
      <w:r>
        <w:rPr>
          <w:rFonts w:ascii="Arial" w:hAnsi="Arial" w:cs="Arial"/>
        </w:rPr>
        <w:t>Vu la délibération du conseil communautaire de la CCRC du 2 décembre 2016 déterminant l’intérêt communautaire pour les compétences optionnelles,</w:t>
      </w:r>
    </w:p>
    <w:p w:rsidR="00AF24C5" w:rsidRDefault="00AF24C5" w:rsidP="00AF24C5">
      <w:pPr>
        <w:jc w:val="both"/>
        <w:rPr>
          <w:rFonts w:ascii="Arial" w:hAnsi="Arial" w:cs="Arial"/>
        </w:rPr>
      </w:pPr>
      <w:r>
        <w:rPr>
          <w:rFonts w:ascii="Arial" w:hAnsi="Arial" w:cs="Arial"/>
        </w:rPr>
        <w:t>Vu les statuts de la communauté d’agglomération du Pays Viennois,</w:t>
      </w:r>
    </w:p>
    <w:p w:rsidR="00AF24C5" w:rsidRDefault="00AF24C5" w:rsidP="00AF24C5">
      <w:pPr>
        <w:jc w:val="both"/>
        <w:rPr>
          <w:rFonts w:ascii="Arial" w:hAnsi="Arial" w:cs="Arial"/>
        </w:rPr>
      </w:pPr>
    </w:p>
    <w:p w:rsidR="00AF24C5" w:rsidRDefault="00AF24C5" w:rsidP="00EC2C24">
      <w:pPr>
        <w:rPr>
          <w:rFonts w:ascii="Arial" w:hAnsi="Arial" w:cs="Arial"/>
        </w:rPr>
      </w:pPr>
      <w:r>
        <w:rPr>
          <w:rFonts w:ascii="Arial" w:hAnsi="Arial" w:cs="Arial"/>
          <w:b/>
        </w:rPr>
        <w:t>LE CONSEIL MUNICIPAL</w:t>
      </w:r>
      <w:r>
        <w:rPr>
          <w:rFonts w:ascii="Arial" w:hAnsi="Arial" w:cs="Arial"/>
        </w:rPr>
        <w:t>, après en avoir délibéré, à l’unanimité,</w:t>
      </w:r>
    </w:p>
    <w:p w:rsidR="00AF24C5" w:rsidRDefault="00AF24C5" w:rsidP="00EC2C24">
      <w:pPr>
        <w:numPr>
          <w:ilvl w:val="0"/>
          <w:numId w:val="49"/>
        </w:numPr>
        <w:spacing w:line="276" w:lineRule="auto"/>
        <w:rPr>
          <w:rFonts w:ascii="Arial" w:hAnsi="Arial" w:cs="Arial"/>
        </w:rPr>
      </w:pPr>
      <w:r>
        <w:rPr>
          <w:rFonts w:ascii="Arial" w:hAnsi="Arial" w:cs="Arial"/>
          <w:b/>
        </w:rPr>
        <w:t>DEMANDE</w:t>
      </w:r>
      <w:r>
        <w:rPr>
          <w:rFonts w:ascii="Arial" w:hAnsi="Arial" w:cs="Arial"/>
        </w:rPr>
        <w:t xml:space="preserve"> que la fusion de la communauté de communes de la Région de Condrieu avec la communauté d’agglomération du Pays Viennois, ViennAgglo, soit effective avec la création du nouvel EPCI issu de la fusion à la date du 1</w:t>
      </w:r>
      <w:r>
        <w:rPr>
          <w:rFonts w:ascii="Arial" w:hAnsi="Arial" w:cs="Arial"/>
          <w:vertAlign w:val="superscript"/>
        </w:rPr>
        <w:t>er</w:t>
      </w:r>
      <w:r>
        <w:rPr>
          <w:rFonts w:ascii="Arial" w:hAnsi="Arial" w:cs="Arial"/>
        </w:rPr>
        <w:t xml:space="preserve"> janvier 2019.</w:t>
      </w:r>
    </w:p>
    <w:p w:rsidR="00AF24C5" w:rsidRDefault="00AF24C5" w:rsidP="00AF24C5">
      <w:pPr>
        <w:numPr>
          <w:ilvl w:val="0"/>
          <w:numId w:val="49"/>
        </w:numPr>
        <w:spacing w:line="276" w:lineRule="auto"/>
        <w:jc w:val="both"/>
        <w:rPr>
          <w:rFonts w:ascii="Arial" w:hAnsi="Arial" w:cs="Arial"/>
        </w:rPr>
      </w:pPr>
      <w:r>
        <w:rPr>
          <w:rFonts w:ascii="Arial" w:hAnsi="Arial" w:cs="Arial"/>
          <w:b/>
        </w:rPr>
        <w:t>DEMANDE</w:t>
      </w:r>
      <w:r>
        <w:rPr>
          <w:rFonts w:ascii="Arial" w:hAnsi="Arial" w:cs="Arial"/>
        </w:rPr>
        <w:t xml:space="preserve"> à Messieurs les Préfets des départements du Rhône et de l’Isère de prendre un arrêté conjoint pour fixer le projet de périmètre du nouvel </w:t>
      </w:r>
      <w:r>
        <w:rPr>
          <w:rFonts w:ascii="Arial" w:hAnsi="Arial" w:cs="Arial"/>
          <w:kern w:val="28"/>
          <w:szCs w:val="24"/>
        </w:rPr>
        <w:t>établissement public de coopération intercommunale à fiscalité propre envisagé,</w:t>
      </w:r>
    </w:p>
    <w:p w:rsidR="00AF24C5" w:rsidRDefault="00AF24C5" w:rsidP="00AF24C5">
      <w:pPr>
        <w:numPr>
          <w:ilvl w:val="0"/>
          <w:numId w:val="49"/>
        </w:numPr>
        <w:spacing w:line="276" w:lineRule="auto"/>
        <w:jc w:val="both"/>
        <w:rPr>
          <w:rFonts w:ascii="Arial" w:hAnsi="Arial" w:cs="Arial"/>
        </w:rPr>
      </w:pPr>
      <w:r>
        <w:rPr>
          <w:rFonts w:ascii="Arial" w:hAnsi="Arial" w:cs="Arial"/>
          <w:b/>
        </w:rPr>
        <w:t>DIT</w:t>
      </w:r>
      <w:r>
        <w:rPr>
          <w:rFonts w:ascii="Arial" w:hAnsi="Arial" w:cs="Arial"/>
        </w:rPr>
        <w:t xml:space="preserve"> que la présente délibération sera notifiée aux Présidents de la communauté de communes de la Région de Condrieu et de la communauté d’agglomération du Pays Viennois, ViennAgglo,</w:t>
      </w:r>
    </w:p>
    <w:p w:rsidR="00EC2C24" w:rsidRDefault="00EC2C24" w:rsidP="00AF24C5">
      <w:pPr>
        <w:numPr>
          <w:ilvl w:val="0"/>
          <w:numId w:val="49"/>
        </w:numPr>
        <w:spacing w:line="276" w:lineRule="auto"/>
        <w:jc w:val="both"/>
        <w:rPr>
          <w:rFonts w:ascii="Arial" w:hAnsi="Arial" w:cs="Arial"/>
        </w:rPr>
      </w:pPr>
      <w:r>
        <w:rPr>
          <w:rFonts w:ascii="Arial" w:hAnsi="Arial" w:cs="Arial"/>
          <w:b/>
          <w:caps/>
          <w:szCs w:val="24"/>
        </w:rPr>
        <w:t>Précise</w:t>
      </w:r>
      <w:r>
        <w:rPr>
          <w:rFonts w:ascii="Arial" w:hAnsi="Arial" w:cs="Arial"/>
          <w:szCs w:val="24"/>
        </w:rPr>
        <w:t xml:space="preserve"> que la présente délibération peut faire l’objet d’un recours pour excès de pouvoir devant le Tribunal Administratif dans un délai de 2 mois à compter de sa publication et de sa réception par le représentant de l’Etat</w:t>
      </w:r>
    </w:p>
    <w:p w:rsidR="00A10407" w:rsidRDefault="00A10407" w:rsidP="00FE764E">
      <w:pPr>
        <w:spacing w:after="0"/>
        <w:jc w:val="both"/>
        <w:rPr>
          <w:rFonts w:ascii="Arial" w:hAnsi="Arial" w:cs="Arial"/>
        </w:rPr>
      </w:pPr>
    </w:p>
    <w:p w:rsidR="00A10407" w:rsidRDefault="00A10407" w:rsidP="00FE764E">
      <w:pPr>
        <w:spacing w:after="0"/>
        <w:jc w:val="both"/>
        <w:rPr>
          <w:rFonts w:ascii="Arial" w:hAnsi="Arial" w:cs="Arial"/>
        </w:rPr>
      </w:pPr>
    </w:p>
    <w:p w:rsidR="00BD5A73" w:rsidRPr="00210732" w:rsidRDefault="00BD5A73" w:rsidP="00BD5A7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QUESTIONS DIVERSES</w:t>
      </w:r>
    </w:p>
    <w:p w:rsidR="00A10407" w:rsidRDefault="00A10407" w:rsidP="00FE764E">
      <w:pPr>
        <w:spacing w:after="0"/>
        <w:jc w:val="both"/>
        <w:rPr>
          <w:rFonts w:ascii="Arial" w:hAnsi="Arial" w:cs="Arial"/>
        </w:rPr>
      </w:pPr>
    </w:p>
    <w:p w:rsidR="00A10407" w:rsidRDefault="00A10407" w:rsidP="00FE764E">
      <w:pPr>
        <w:spacing w:after="0"/>
        <w:jc w:val="both"/>
        <w:rPr>
          <w:rFonts w:ascii="Arial" w:hAnsi="Arial" w:cs="Arial"/>
        </w:rPr>
      </w:pPr>
    </w:p>
    <w:p w:rsidR="00A10407" w:rsidRPr="00BD5A73" w:rsidRDefault="00BD5A73" w:rsidP="00FE764E">
      <w:pPr>
        <w:spacing w:after="0"/>
        <w:jc w:val="both"/>
        <w:rPr>
          <w:rFonts w:ascii="Arial" w:hAnsi="Arial" w:cs="Arial"/>
          <w:b/>
          <w:u w:val="single"/>
        </w:rPr>
      </w:pPr>
      <w:r w:rsidRPr="00BD5A73">
        <w:rPr>
          <w:rFonts w:ascii="Arial" w:hAnsi="Arial" w:cs="Arial"/>
          <w:b/>
        </w:rPr>
        <w:tab/>
      </w:r>
      <w:r w:rsidRPr="00BD5A73">
        <w:rPr>
          <w:rFonts w:ascii="Arial" w:hAnsi="Arial" w:cs="Arial"/>
          <w:b/>
          <w:u w:val="single"/>
        </w:rPr>
        <w:t>* Questions de Gérard BANCHET, Maire</w:t>
      </w:r>
    </w:p>
    <w:p w:rsidR="00BD5A73" w:rsidRDefault="00BD5A73" w:rsidP="00FE764E">
      <w:pPr>
        <w:spacing w:after="0"/>
        <w:jc w:val="both"/>
        <w:rPr>
          <w:rFonts w:ascii="Arial" w:hAnsi="Arial" w:cs="Arial"/>
        </w:rPr>
      </w:pPr>
    </w:p>
    <w:p w:rsidR="00BD5A73" w:rsidRDefault="00BD5A73" w:rsidP="00FE764E">
      <w:pPr>
        <w:spacing w:after="0"/>
        <w:jc w:val="both"/>
        <w:rPr>
          <w:rFonts w:ascii="Arial" w:hAnsi="Arial" w:cs="Arial"/>
          <w:u w:val="single"/>
        </w:rPr>
      </w:pPr>
      <w:r>
        <w:rPr>
          <w:rFonts w:ascii="Arial" w:hAnsi="Arial" w:cs="Arial"/>
        </w:rPr>
        <w:t xml:space="preserve">- </w:t>
      </w:r>
      <w:r>
        <w:rPr>
          <w:rFonts w:ascii="Arial" w:hAnsi="Arial" w:cs="Arial"/>
          <w:u w:val="single"/>
        </w:rPr>
        <w:t>Elections présidentielles :</w:t>
      </w:r>
    </w:p>
    <w:p w:rsidR="00BD5A73" w:rsidRDefault="00BD5A73" w:rsidP="00FE764E">
      <w:pPr>
        <w:spacing w:after="0"/>
        <w:jc w:val="both"/>
        <w:rPr>
          <w:rFonts w:ascii="Arial" w:hAnsi="Arial" w:cs="Arial"/>
          <w:u w:val="single"/>
        </w:rPr>
      </w:pPr>
    </w:p>
    <w:p w:rsidR="00BD5A73" w:rsidRPr="00BD5A73" w:rsidRDefault="00BD5A73" w:rsidP="00FE764E">
      <w:pPr>
        <w:spacing w:after="0"/>
        <w:jc w:val="both"/>
        <w:rPr>
          <w:rFonts w:ascii="Arial" w:hAnsi="Arial" w:cs="Arial"/>
        </w:rPr>
      </w:pPr>
      <w:r>
        <w:rPr>
          <w:rFonts w:ascii="Arial" w:hAnsi="Arial" w:cs="Arial"/>
        </w:rPr>
        <w:t>L’organisation de la tenue des bureaux de vote est répartie entre les différents membres de l’assemblée.</w:t>
      </w:r>
    </w:p>
    <w:p w:rsidR="00A10407" w:rsidRDefault="00A10407" w:rsidP="00FE764E">
      <w:pPr>
        <w:spacing w:after="0"/>
        <w:jc w:val="both"/>
        <w:rPr>
          <w:rFonts w:ascii="Arial" w:hAnsi="Arial" w:cs="Arial"/>
        </w:rPr>
      </w:pPr>
    </w:p>
    <w:p w:rsidR="002420B6" w:rsidRDefault="002420B6" w:rsidP="00FE764E">
      <w:pPr>
        <w:spacing w:after="0"/>
        <w:jc w:val="both"/>
        <w:rPr>
          <w:rFonts w:ascii="Arial" w:hAnsi="Arial" w:cs="Arial"/>
        </w:rPr>
      </w:pPr>
    </w:p>
    <w:p w:rsidR="00A10407" w:rsidRDefault="00B75B5C" w:rsidP="00FE764E">
      <w:pPr>
        <w:spacing w:after="0"/>
        <w:jc w:val="both"/>
        <w:rPr>
          <w:rFonts w:ascii="Arial" w:hAnsi="Arial" w:cs="Arial"/>
        </w:rPr>
      </w:pPr>
      <w:r>
        <w:rPr>
          <w:rFonts w:ascii="Arial" w:hAnsi="Arial" w:cs="Arial"/>
        </w:rPr>
        <w:t xml:space="preserve">La séance est levée </w:t>
      </w:r>
      <w:r w:rsidR="00BD5A73">
        <w:rPr>
          <w:rFonts w:ascii="Arial" w:hAnsi="Arial" w:cs="Arial"/>
        </w:rPr>
        <w:t>à 23h00.</w:t>
      </w:r>
    </w:p>
    <w:p w:rsidR="00A10407" w:rsidRDefault="00A10407" w:rsidP="00FE764E">
      <w:pPr>
        <w:spacing w:after="0"/>
        <w:jc w:val="both"/>
        <w:rPr>
          <w:rFonts w:ascii="Arial" w:hAnsi="Arial" w:cs="Arial"/>
        </w:rPr>
      </w:pPr>
    </w:p>
    <w:p w:rsidR="00B81886" w:rsidRDefault="00B81886" w:rsidP="00FE764E">
      <w:pPr>
        <w:spacing w:after="0"/>
        <w:jc w:val="both"/>
        <w:rPr>
          <w:rFonts w:ascii="Arial" w:hAnsi="Arial" w:cs="Arial"/>
        </w:rPr>
      </w:pPr>
    </w:p>
    <w:p w:rsidR="00A57365" w:rsidRDefault="00574DF3" w:rsidP="00B75B5C">
      <w:pPr>
        <w:spacing w:after="0"/>
        <w:jc w:val="center"/>
        <w:rPr>
          <w:rFonts w:ascii="Arial" w:hAnsi="Arial" w:cs="Arial"/>
          <w:b/>
          <w:sz w:val="24"/>
        </w:rPr>
      </w:pPr>
      <w:r>
        <w:rPr>
          <w:rFonts w:ascii="Arial" w:hAnsi="Arial" w:cs="Arial"/>
          <w:b/>
          <w:sz w:val="24"/>
        </w:rPr>
        <w:t>Prochain Conseil Municipal le</w:t>
      </w:r>
      <w:r w:rsidR="00BD5A73">
        <w:rPr>
          <w:rFonts w:ascii="Arial" w:hAnsi="Arial" w:cs="Arial"/>
          <w:b/>
          <w:sz w:val="24"/>
        </w:rPr>
        <w:t xml:space="preserve"> 4 mai 2017 </w:t>
      </w:r>
      <w:r>
        <w:rPr>
          <w:rFonts w:ascii="Arial" w:hAnsi="Arial" w:cs="Arial"/>
          <w:b/>
          <w:sz w:val="24"/>
        </w:rPr>
        <w:t xml:space="preserve">à </w:t>
      </w:r>
      <w:r w:rsidR="00C43BD6">
        <w:rPr>
          <w:rFonts w:ascii="Arial" w:hAnsi="Arial" w:cs="Arial"/>
          <w:b/>
          <w:sz w:val="24"/>
        </w:rPr>
        <w:t>19h30</w:t>
      </w:r>
    </w:p>
    <w:p w:rsidR="00F93EA7" w:rsidRDefault="00F93EA7" w:rsidP="00574DF3">
      <w:pPr>
        <w:spacing w:after="0"/>
        <w:jc w:val="center"/>
        <w:rPr>
          <w:rFonts w:ascii="Arial" w:hAnsi="Arial" w:cs="Arial"/>
          <w:b/>
          <w:sz w:val="24"/>
        </w:rPr>
      </w:pPr>
    </w:p>
    <w:p w:rsidR="00B81886" w:rsidRDefault="00B81886" w:rsidP="00574DF3">
      <w:pPr>
        <w:spacing w:after="0"/>
        <w:jc w:val="center"/>
        <w:rPr>
          <w:rFonts w:ascii="Arial" w:hAnsi="Arial" w:cs="Arial"/>
          <w:b/>
          <w:sz w:val="24"/>
        </w:rPr>
      </w:pPr>
    </w:p>
    <w:p w:rsidR="00F93EA7" w:rsidRPr="00574DF3" w:rsidRDefault="00C00566" w:rsidP="00574DF3">
      <w:pPr>
        <w:spacing w:after="0"/>
        <w:jc w:val="center"/>
        <w:rPr>
          <w:rFonts w:ascii="Arial" w:hAnsi="Arial" w:cs="Arial"/>
          <w:b/>
          <w:sz w:val="24"/>
        </w:rPr>
      </w:pPr>
      <w:r>
        <w:rPr>
          <w:rFonts w:ascii="Arial" w:hAnsi="Arial" w:cs="Arial"/>
          <w:b/>
          <w:sz w:val="24"/>
        </w:rPr>
        <w:t>.</w:t>
      </w:r>
    </w:p>
    <w:p w:rsidR="00B96FD8" w:rsidRDefault="00B96FD8" w:rsidP="00B96FD8">
      <w:pPr>
        <w:spacing w:after="0"/>
        <w:jc w:val="both"/>
        <w:rPr>
          <w:rFonts w:ascii="Arial" w:hAnsi="Arial" w:cs="Arial"/>
          <w:b/>
        </w:rPr>
      </w:pPr>
      <w:r>
        <w:rPr>
          <w:rFonts w:ascii="Arial" w:hAnsi="Arial" w:cs="Arial"/>
          <w:b/>
        </w:rPr>
        <w:tab/>
        <w:t xml:space="preserve">      Le Maire,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L</w:t>
      </w:r>
      <w:r w:rsidR="00C43BD6">
        <w:rPr>
          <w:rFonts w:ascii="Arial" w:hAnsi="Arial" w:cs="Arial"/>
          <w:b/>
        </w:rPr>
        <w:t>a</w:t>
      </w:r>
      <w:r>
        <w:rPr>
          <w:rFonts w:ascii="Arial" w:hAnsi="Arial" w:cs="Arial"/>
          <w:b/>
        </w:rPr>
        <w:t xml:space="preserve"> Secrétaire de séance</w:t>
      </w:r>
    </w:p>
    <w:p w:rsidR="00EF3BDD" w:rsidRDefault="00671C87" w:rsidP="00B96FD8">
      <w:pPr>
        <w:spacing w:after="0"/>
        <w:jc w:val="both"/>
        <w:rPr>
          <w:rFonts w:ascii="Arial" w:hAnsi="Arial" w:cs="Arial"/>
          <w:b/>
        </w:rPr>
      </w:pPr>
      <w:r>
        <w:rPr>
          <w:rFonts w:ascii="Arial" w:hAnsi="Arial" w:cs="Arial"/>
          <w:b/>
        </w:rPr>
        <w:tab/>
        <w:t>Gérard BANCHET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F3BDD">
        <w:rPr>
          <w:rFonts w:ascii="Arial" w:hAnsi="Arial" w:cs="Arial"/>
          <w:b/>
        </w:rPr>
        <w:t xml:space="preserve">  </w:t>
      </w:r>
      <w:r w:rsidR="00C43BD6">
        <w:rPr>
          <w:rFonts w:ascii="Arial" w:hAnsi="Arial" w:cs="Arial"/>
          <w:b/>
        </w:rPr>
        <w:t xml:space="preserve">   </w:t>
      </w:r>
      <w:r w:rsidR="00EF3BDD">
        <w:rPr>
          <w:rFonts w:ascii="Arial" w:hAnsi="Arial" w:cs="Arial"/>
          <w:b/>
        </w:rPr>
        <w:t xml:space="preserve">  </w:t>
      </w:r>
      <w:r w:rsidR="004847ED">
        <w:rPr>
          <w:rFonts w:ascii="Arial" w:hAnsi="Arial" w:cs="Arial"/>
          <w:b/>
        </w:rPr>
        <w:t>Chantal MAYOUX</w:t>
      </w:r>
    </w:p>
    <w:p w:rsidR="00EF3BDD" w:rsidRDefault="00EF3BDD" w:rsidP="00B96FD8">
      <w:pPr>
        <w:spacing w:after="0"/>
        <w:jc w:val="both"/>
        <w:rPr>
          <w:rFonts w:ascii="Arial" w:hAnsi="Arial" w:cs="Arial"/>
          <w:b/>
        </w:rPr>
      </w:pPr>
    </w:p>
    <w:p w:rsidR="00E6007D" w:rsidRDefault="00E6007D" w:rsidP="00B96FD8">
      <w:pPr>
        <w:spacing w:after="0"/>
        <w:jc w:val="both"/>
        <w:rPr>
          <w:rFonts w:ascii="Arial" w:hAnsi="Arial" w:cs="Arial"/>
          <w:b/>
        </w:rPr>
      </w:pPr>
    </w:p>
    <w:sectPr w:rsidR="00E6007D" w:rsidSect="00574DF3">
      <w:footerReference w:type="default" r:id="rId10"/>
      <w:pgSz w:w="11906" w:h="16838" w:code="9"/>
      <w:pgMar w:top="1418"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C5" w:rsidRDefault="00AF24C5" w:rsidP="002E1A72">
      <w:pPr>
        <w:spacing w:after="0"/>
      </w:pPr>
      <w:r>
        <w:separator/>
      </w:r>
    </w:p>
  </w:endnote>
  <w:endnote w:type="continuationSeparator" w:id="0">
    <w:p w:rsidR="00AF24C5" w:rsidRDefault="00AF24C5"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C5" w:rsidRDefault="00AF24C5">
    <w:pPr>
      <w:pStyle w:val="Pieddepage"/>
      <w:jc w:val="right"/>
    </w:pPr>
    <w:r>
      <w:fldChar w:fldCharType="begin"/>
    </w:r>
    <w:r>
      <w:instrText xml:space="preserve"> PAGE   \* MERGEFORMAT </w:instrText>
    </w:r>
    <w:r>
      <w:fldChar w:fldCharType="separate"/>
    </w:r>
    <w:r w:rsidR="00DE7028">
      <w:rPr>
        <w:noProof/>
      </w:rPr>
      <w:t>1</w:t>
    </w:r>
    <w:r>
      <w:rPr>
        <w:noProof/>
      </w:rPr>
      <w:fldChar w:fldCharType="end"/>
    </w:r>
  </w:p>
  <w:p w:rsidR="00AF24C5" w:rsidRDefault="00AF24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C5" w:rsidRDefault="00AF24C5" w:rsidP="002E1A72">
      <w:pPr>
        <w:spacing w:after="0"/>
      </w:pPr>
      <w:r>
        <w:separator/>
      </w:r>
    </w:p>
  </w:footnote>
  <w:footnote w:type="continuationSeparator" w:id="0">
    <w:p w:rsidR="00AF24C5" w:rsidRDefault="00AF24C5"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A83625A"/>
    <w:multiLevelType w:val="hybridMultilevel"/>
    <w:tmpl w:val="C1D4983C"/>
    <w:lvl w:ilvl="0" w:tplc="C4B6F2BA">
      <w:numFmt w:val="bullet"/>
      <w:lvlText w:val="-"/>
      <w:lvlJc w:val="left"/>
      <w:pPr>
        <w:ind w:left="2154" w:hanging="360"/>
      </w:pPr>
      <w:rPr>
        <w:rFonts w:ascii="Arial" w:eastAsia="Times New Roman" w:hAnsi="Arial"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D4F47"/>
    <w:multiLevelType w:val="hybridMultilevel"/>
    <w:tmpl w:val="D27EAFC8"/>
    <w:lvl w:ilvl="0" w:tplc="EBF2201A">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173A4B5C"/>
    <w:multiLevelType w:val="hybridMultilevel"/>
    <w:tmpl w:val="24205B46"/>
    <w:lvl w:ilvl="0" w:tplc="85429FC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1875764D"/>
    <w:multiLevelType w:val="hybridMultilevel"/>
    <w:tmpl w:val="D952D0B2"/>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F67455"/>
    <w:multiLevelType w:val="hybridMultilevel"/>
    <w:tmpl w:val="20ACA8D4"/>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2C23B3"/>
    <w:multiLevelType w:val="hybridMultilevel"/>
    <w:tmpl w:val="734E0B34"/>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C37B90"/>
    <w:multiLevelType w:val="hybridMultilevel"/>
    <w:tmpl w:val="0A00E90E"/>
    <w:lvl w:ilvl="0" w:tplc="FAB241DC">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27797E5B"/>
    <w:multiLevelType w:val="hybridMultilevel"/>
    <w:tmpl w:val="8E3AC34E"/>
    <w:lvl w:ilvl="0" w:tplc="6CA6AF10">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2CB734E1"/>
    <w:multiLevelType w:val="hybridMultilevel"/>
    <w:tmpl w:val="9AF8CC9A"/>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321B3E"/>
    <w:multiLevelType w:val="multilevel"/>
    <w:tmpl w:val="47364C3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1B52BC0"/>
    <w:multiLevelType w:val="hybridMultilevel"/>
    <w:tmpl w:val="AD24BCA0"/>
    <w:lvl w:ilvl="0" w:tplc="8B7EE5C8">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7">
    <w:nsid w:val="32A80D38"/>
    <w:multiLevelType w:val="hybridMultilevel"/>
    <w:tmpl w:val="96F82D74"/>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571F81"/>
    <w:multiLevelType w:val="hybridMultilevel"/>
    <w:tmpl w:val="305C863C"/>
    <w:lvl w:ilvl="0" w:tplc="71FC600C">
      <w:start w:val="1"/>
      <w:numFmt w:val="bullet"/>
      <w:lvlText w:val=""/>
      <w:lvlJc w:val="left"/>
      <w:pPr>
        <w:ind w:left="1065" w:hanging="360"/>
      </w:pPr>
      <w:rPr>
        <w:rFonts w:ascii="Wingdings" w:eastAsia="Calibr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0">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nsid w:val="47C21273"/>
    <w:multiLevelType w:val="hybridMultilevel"/>
    <w:tmpl w:val="143EE2EA"/>
    <w:lvl w:ilvl="0" w:tplc="F3302A88">
      <w:numFmt w:val="bullet"/>
      <w:lvlText w:val="-"/>
      <w:lvlJc w:val="left"/>
      <w:pPr>
        <w:ind w:left="1065" w:hanging="360"/>
      </w:pPr>
      <w:rPr>
        <w:rFonts w:ascii="Arial" w:eastAsia="Calibr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4A3C11D3"/>
    <w:multiLevelType w:val="hybridMultilevel"/>
    <w:tmpl w:val="BEBE0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1815F3"/>
    <w:multiLevelType w:val="hybridMultilevel"/>
    <w:tmpl w:val="62860F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4B1D4CF8"/>
    <w:multiLevelType w:val="hybridMultilevel"/>
    <w:tmpl w:val="EFFEADA2"/>
    <w:lvl w:ilvl="0" w:tplc="6732712A">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8">
    <w:nsid w:val="4B484BDF"/>
    <w:multiLevelType w:val="hybridMultilevel"/>
    <w:tmpl w:val="E9D2C4FA"/>
    <w:lvl w:ilvl="0" w:tplc="F2E4C172">
      <w:start w:val="6"/>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nsid w:val="4E3C0AD1"/>
    <w:multiLevelType w:val="hybridMultilevel"/>
    <w:tmpl w:val="351AB036"/>
    <w:lvl w:ilvl="0" w:tplc="DF94BB3A">
      <w:numFmt w:val="bullet"/>
      <w:lvlText w:val="-"/>
      <w:lvlJc w:val="left"/>
      <w:pPr>
        <w:ind w:left="2135" w:hanging="360"/>
      </w:pPr>
      <w:rPr>
        <w:rFonts w:ascii="Arial" w:eastAsia="Calibri" w:hAnsi="Arial" w:cs="Arial"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30">
    <w:nsid w:val="4EB1248D"/>
    <w:multiLevelType w:val="hybridMultilevel"/>
    <w:tmpl w:val="F0B0210E"/>
    <w:lvl w:ilvl="0" w:tplc="B4720952">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0C2608C"/>
    <w:multiLevelType w:val="hybridMultilevel"/>
    <w:tmpl w:val="AA9CBD92"/>
    <w:lvl w:ilvl="0" w:tplc="827EB01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nsid w:val="52DB6EC5"/>
    <w:multiLevelType w:val="hybridMultilevel"/>
    <w:tmpl w:val="851AAACE"/>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4">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5">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6">
    <w:nsid w:val="615847E8"/>
    <w:multiLevelType w:val="hybridMultilevel"/>
    <w:tmpl w:val="F2A2EDEC"/>
    <w:lvl w:ilvl="0" w:tplc="DCAA0F50">
      <w:numFmt w:val="bullet"/>
      <w:lvlText w:val=""/>
      <w:lvlJc w:val="left"/>
      <w:pPr>
        <w:ind w:left="1778" w:hanging="360"/>
      </w:pPr>
      <w:rPr>
        <w:rFonts w:ascii="Symbol" w:eastAsia="Calibri" w:hAnsi="Symbo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7">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8">
    <w:nsid w:val="6787025D"/>
    <w:multiLevelType w:val="hybridMultilevel"/>
    <w:tmpl w:val="DD0A5A0C"/>
    <w:lvl w:ilvl="0" w:tplc="21FAEC24">
      <w:start w:val="6"/>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9">
    <w:nsid w:val="69E25EF6"/>
    <w:multiLevelType w:val="hybridMultilevel"/>
    <w:tmpl w:val="1D0494E4"/>
    <w:lvl w:ilvl="0" w:tplc="94AC2718">
      <w:numFmt w:val="bullet"/>
      <w:lvlText w:val=""/>
      <w:lvlJc w:val="left"/>
      <w:pPr>
        <w:ind w:left="1065" w:hanging="360"/>
      </w:pPr>
      <w:rPr>
        <w:rFonts w:ascii="Symbol" w:eastAsia="Calibri" w:hAnsi="Symbo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nsid w:val="6AF05384"/>
    <w:multiLevelType w:val="multilevel"/>
    <w:tmpl w:val="581A77E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1">
    <w:nsid w:val="6D3E2023"/>
    <w:multiLevelType w:val="hybridMultilevel"/>
    <w:tmpl w:val="51688AE8"/>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C4621C"/>
    <w:multiLevelType w:val="hybridMultilevel"/>
    <w:tmpl w:val="5DE6A5E0"/>
    <w:lvl w:ilvl="0" w:tplc="63923BE6">
      <w:numFmt w:val="bullet"/>
      <w:lvlText w:val=""/>
      <w:lvlJc w:val="left"/>
      <w:pPr>
        <w:ind w:left="1776" w:hanging="360"/>
      </w:pPr>
      <w:rPr>
        <w:rFonts w:ascii="Symbol" w:eastAsia="Times New Roman" w:hAnsi="Symbol" w:cs="Arial" w:hint="default"/>
        <w:b/>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3">
    <w:nsid w:val="714709C9"/>
    <w:multiLevelType w:val="hybridMultilevel"/>
    <w:tmpl w:val="31A62DF8"/>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5">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6">
    <w:nsid w:val="78581E88"/>
    <w:multiLevelType w:val="hybridMultilevel"/>
    <w:tmpl w:val="4D4A6C28"/>
    <w:lvl w:ilvl="0" w:tplc="376EEC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ED7559F"/>
    <w:multiLevelType w:val="hybridMultilevel"/>
    <w:tmpl w:val="1DA82E4A"/>
    <w:lvl w:ilvl="0" w:tplc="7FAC6FDE">
      <w:start w:val="9"/>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39"/>
  </w:num>
  <w:num w:numId="3">
    <w:abstractNumId w:val="43"/>
  </w:num>
  <w:num w:numId="4">
    <w:abstractNumId w:val="11"/>
  </w:num>
  <w:num w:numId="5">
    <w:abstractNumId w:val="30"/>
  </w:num>
  <w:num w:numId="6">
    <w:abstractNumId w:val="29"/>
  </w:num>
  <w:num w:numId="7">
    <w:abstractNumId w:val="23"/>
  </w:num>
  <w:num w:numId="8">
    <w:abstractNumId w:val="22"/>
  </w:num>
  <w:num w:numId="9">
    <w:abstractNumId w:val="38"/>
  </w:num>
  <w:num w:numId="10">
    <w:abstractNumId w:val="18"/>
  </w:num>
  <w:num w:numId="11">
    <w:abstractNumId w:val="4"/>
  </w:num>
  <w:num w:numId="12">
    <w:abstractNumId w:val="47"/>
  </w:num>
  <w:num w:numId="13">
    <w:abstractNumId w:val="13"/>
  </w:num>
  <w:num w:numId="14">
    <w:abstractNumId w:val="32"/>
  </w:num>
  <w:num w:numId="15">
    <w:abstractNumId w:val="9"/>
  </w:num>
  <w:num w:numId="16">
    <w:abstractNumId w:val="5"/>
  </w:num>
  <w:num w:numId="17">
    <w:abstractNumId w:val="19"/>
  </w:num>
  <w:num w:numId="18">
    <w:abstractNumId w:val="33"/>
  </w:num>
  <w:num w:numId="19">
    <w:abstractNumId w:val="1"/>
  </w:num>
  <w:num w:numId="20">
    <w:abstractNumId w:val="44"/>
  </w:num>
  <w:num w:numId="21">
    <w:abstractNumId w:val="21"/>
  </w:num>
  <w:num w:numId="22">
    <w:abstractNumId w:val="2"/>
  </w:num>
  <w:num w:numId="23">
    <w:abstractNumId w:val="6"/>
  </w:num>
  <w:num w:numId="24">
    <w:abstractNumId w:val="37"/>
  </w:num>
  <w:num w:numId="25">
    <w:abstractNumId w:val="31"/>
  </w:num>
  <w:num w:numId="26">
    <w:abstractNumId w:val="20"/>
  </w:num>
  <w:num w:numId="27">
    <w:abstractNumId w:val="34"/>
  </w:num>
  <w:num w:numId="28">
    <w:abstractNumId w:val="45"/>
  </w:num>
  <w:num w:numId="29">
    <w:abstractNumId w:val="27"/>
  </w:num>
  <w:num w:numId="30">
    <w:abstractNumId w:val="35"/>
  </w:num>
  <w:num w:numId="31">
    <w:abstractNumId w:val="25"/>
  </w:num>
  <w:num w:numId="32">
    <w:abstractNumId w:val="16"/>
  </w:num>
  <w:num w:numId="33">
    <w:abstractNumId w:val="36"/>
  </w:num>
  <w:num w:numId="34">
    <w:abstractNumId w:val="46"/>
  </w:num>
  <w:num w:numId="35">
    <w:abstractNumId w:val="42"/>
  </w:num>
  <w:num w:numId="36">
    <w:abstractNumId w:val="7"/>
  </w:num>
  <w:num w:numId="37">
    <w:abstractNumId w:val="28"/>
  </w:num>
  <w:num w:numId="38">
    <w:abstractNumId w:val="15"/>
  </w:num>
  <w:num w:numId="39">
    <w:abstractNumId w:val="40"/>
  </w:num>
  <w:num w:numId="40">
    <w:abstractNumId w:val="41"/>
  </w:num>
  <w:num w:numId="41">
    <w:abstractNumId w:val="10"/>
  </w:num>
  <w:num w:numId="42">
    <w:abstractNumId w:val="14"/>
  </w:num>
  <w:num w:numId="43">
    <w:abstractNumId w:val="17"/>
  </w:num>
  <w:num w:numId="44">
    <w:abstractNumId w:val="24"/>
  </w:num>
  <w:num w:numId="45">
    <w:abstractNumId w:val="8"/>
  </w:num>
  <w:num w:numId="46">
    <w:abstractNumId w:val="12"/>
  </w:num>
  <w:num w:numId="47">
    <w:abstractNumId w:val="3"/>
  </w:num>
  <w:num w:numId="48">
    <w:abstractNumId w:val="26"/>
  </w:num>
  <w:num w:numId="4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26E3"/>
    <w:rsid w:val="000128A6"/>
    <w:rsid w:val="00013D1B"/>
    <w:rsid w:val="0001445F"/>
    <w:rsid w:val="000147B9"/>
    <w:rsid w:val="000157BA"/>
    <w:rsid w:val="00021589"/>
    <w:rsid w:val="000230CD"/>
    <w:rsid w:val="000236E8"/>
    <w:rsid w:val="00023DD5"/>
    <w:rsid w:val="00026AB6"/>
    <w:rsid w:val="0003070E"/>
    <w:rsid w:val="00031D06"/>
    <w:rsid w:val="00034670"/>
    <w:rsid w:val="00036B98"/>
    <w:rsid w:val="0004360C"/>
    <w:rsid w:val="000463C2"/>
    <w:rsid w:val="00046913"/>
    <w:rsid w:val="0005371A"/>
    <w:rsid w:val="000562B6"/>
    <w:rsid w:val="00062759"/>
    <w:rsid w:val="00063B62"/>
    <w:rsid w:val="00063E62"/>
    <w:rsid w:val="000640AA"/>
    <w:rsid w:val="000665BC"/>
    <w:rsid w:val="00066DD7"/>
    <w:rsid w:val="00073C44"/>
    <w:rsid w:val="00074039"/>
    <w:rsid w:val="00075D1A"/>
    <w:rsid w:val="0008119A"/>
    <w:rsid w:val="00082BD1"/>
    <w:rsid w:val="000834CA"/>
    <w:rsid w:val="000839E5"/>
    <w:rsid w:val="00086425"/>
    <w:rsid w:val="000918C2"/>
    <w:rsid w:val="00095EEF"/>
    <w:rsid w:val="00097186"/>
    <w:rsid w:val="000A0203"/>
    <w:rsid w:val="000A2F10"/>
    <w:rsid w:val="000A31ED"/>
    <w:rsid w:val="000A3944"/>
    <w:rsid w:val="000A4DD0"/>
    <w:rsid w:val="000A4DF1"/>
    <w:rsid w:val="000A6973"/>
    <w:rsid w:val="000A742B"/>
    <w:rsid w:val="000A7FCA"/>
    <w:rsid w:val="000B1390"/>
    <w:rsid w:val="000B2769"/>
    <w:rsid w:val="000B5FFE"/>
    <w:rsid w:val="000B7BF5"/>
    <w:rsid w:val="000C2992"/>
    <w:rsid w:val="000C5C0F"/>
    <w:rsid w:val="000C663F"/>
    <w:rsid w:val="000D0429"/>
    <w:rsid w:val="000D218E"/>
    <w:rsid w:val="000D6201"/>
    <w:rsid w:val="000D71F7"/>
    <w:rsid w:val="000E1195"/>
    <w:rsid w:val="000E4344"/>
    <w:rsid w:val="000E4EC0"/>
    <w:rsid w:val="000E547D"/>
    <w:rsid w:val="000E5504"/>
    <w:rsid w:val="000F0D7C"/>
    <w:rsid w:val="000F185C"/>
    <w:rsid w:val="000F5E9E"/>
    <w:rsid w:val="000F5EEA"/>
    <w:rsid w:val="000F7706"/>
    <w:rsid w:val="000F7CD0"/>
    <w:rsid w:val="00104C2D"/>
    <w:rsid w:val="00104C63"/>
    <w:rsid w:val="00105480"/>
    <w:rsid w:val="0010578A"/>
    <w:rsid w:val="00105E57"/>
    <w:rsid w:val="00110F2A"/>
    <w:rsid w:val="0011175B"/>
    <w:rsid w:val="00111C34"/>
    <w:rsid w:val="00114549"/>
    <w:rsid w:val="00120784"/>
    <w:rsid w:val="00122763"/>
    <w:rsid w:val="0012284B"/>
    <w:rsid w:val="0012689B"/>
    <w:rsid w:val="001268CA"/>
    <w:rsid w:val="0012718E"/>
    <w:rsid w:val="00131173"/>
    <w:rsid w:val="00132E33"/>
    <w:rsid w:val="001359FA"/>
    <w:rsid w:val="00137786"/>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284E"/>
    <w:rsid w:val="001732FA"/>
    <w:rsid w:val="001763D3"/>
    <w:rsid w:val="001777CF"/>
    <w:rsid w:val="00180D74"/>
    <w:rsid w:val="00180EA2"/>
    <w:rsid w:val="001811F7"/>
    <w:rsid w:val="001822FE"/>
    <w:rsid w:val="00184F29"/>
    <w:rsid w:val="001856AD"/>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77A7"/>
    <w:rsid w:val="001D0044"/>
    <w:rsid w:val="001D04A2"/>
    <w:rsid w:val="001D0B20"/>
    <w:rsid w:val="001D115B"/>
    <w:rsid w:val="001D3AF2"/>
    <w:rsid w:val="001D545E"/>
    <w:rsid w:val="001D7316"/>
    <w:rsid w:val="001E1CBE"/>
    <w:rsid w:val="001E3098"/>
    <w:rsid w:val="001E43BF"/>
    <w:rsid w:val="001F2949"/>
    <w:rsid w:val="001F6EA1"/>
    <w:rsid w:val="001F6ED0"/>
    <w:rsid w:val="001F7E15"/>
    <w:rsid w:val="001F7FD9"/>
    <w:rsid w:val="00201DCB"/>
    <w:rsid w:val="00204A76"/>
    <w:rsid w:val="0020516B"/>
    <w:rsid w:val="00205331"/>
    <w:rsid w:val="002059FB"/>
    <w:rsid w:val="0020687C"/>
    <w:rsid w:val="00206F81"/>
    <w:rsid w:val="00210732"/>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A87"/>
    <w:rsid w:val="0024589D"/>
    <w:rsid w:val="00245B2F"/>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35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713A"/>
    <w:rsid w:val="00370141"/>
    <w:rsid w:val="00370CC5"/>
    <w:rsid w:val="00371102"/>
    <w:rsid w:val="00371E75"/>
    <w:rsid w:val="00377629"/>
    <w:rsid w:val="003778AD"/>
    <w:rsid w:val="003814F6"/>
    <w:rsid w:val="0038492A"/>
    <w:rsid w:val="00386604"/>
    <w:rsid w:val="003874CF"/>
    <w:rsid w:val="00387829"/>
    <w:rsid w:val="003909FA"/>
    <w:rsid w:val="00392A81"/>
    <w:rsid w:val="00393106"/>
    <w:rsid w:val="00393468"/>
    <w:rsid w:val="00395740"/>
    <w:rsid w:val="00396162"/>
    <w:rsid w:val="00396B1A"/>
    <w:rsid w:val="003976FD"/>
    <w:rsid w:val="00397947"/>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6186"/>
    <w:rsid w:val="003E038E"/>
    <w:rsid w:val="003E0B39"/>
    <w:rsid w:val="003E5D00"/>
    <w:rsid w:val="003F008C"/>
    <w:rsid w:val="003F177D"/>
    <w:rsid w:val="003F30FF"/>
    <w:rsid w:val="003F3350"/>
    <w:rsid w:val="003F6911"/>
    <w:rsid w:val="003F7631"/>
    <w:rsid w:val="003F7D4A"/>
    <w:rsid w:val="00401AAD"/>
    <w:rsid w:val="0040454A"/>
    <w:rsid w:val="004046E7"/>
    <w:rsid w:val="00406D19"/>
    <w:rsid w:val="004079DE"/>
    <w:rsid w:val="00410750"/>
    <w:rsid w:val="00410BD5"/>
    <w:rsid w:val="004131D8"/>
    <w:rsid w:val="00414D1D"/>
    <w:rsid w:val="0041774F"/>
    <w:rsid w:val="00417F3E"/>
    <w:rsid w:val="00423AE7"/>
    <w:rsid w:val="0042405C"/>
    <w:rsid w:val="00424602"/>
    <w:rsid w:val="00424A01"/>
    <w:rsid w:val="00425148"/>
    <w:rsid w:val="00426298"/>
    <w:rsid w:val="00430EE2"/>
    <w:rsid w:val="004337F3"/>
    <w:rsid w:val="00433A6B"/>
    <w:rsid w:val="00434102"/>
    <w:rsid w:val="004378D1"/>
    <w:rsid w:val="00444599"/>
    <w:rsid w:val="00444B8B"/>
    <w:rsid w:val="00444C1D"/>
    <w:rsid w:val="00445C08"/>
    <w:rsid w:val="0044704F"/>
    <w:rsid w:val="00452BD7"/>
    <w:rsid w:val="00452CE6"/>
    <w:rsid w:val="00453653"/>
    <w:rsid w:val="0045446B"/>
    <w:rsid w:val="00454C42"/>
    <w:rsid w:val="00455937"/>
    <w:rsid w:val="00457DA1"/>
    <w:rsid w:val="0046321B"/>
    <w:rsid w:val="00465409"/>
    <w:rsid w:val="00466182"/>
    <w:rsid w:val="0046651D"/>
    <w:rsid w:val="00466BA6"/>
    <w:rsid w:val="00466E57"/>
    <w:rsid w:val="00467933"/>
    <w:rsid w:val="00471D87"/>
    <w:rsid w:val="0047210E"/>
    <w:rsid w:val="00472281"/>
    <w:rsid w:val="004767B7"/>
    <w:rsid w:val="00477EC7"/>
    <w:rsid w:val="00480060"/>
    <w:rsid w:val="004834A4"/>
    <w:rsid w:val="004841B0"/>
    <w:rsid w:val="004847ED"/>
    <w:rsid w:val="00485ADF"/>
    <w:rsid w:val="004874FC"/>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EF8"/>
    <w:rsid w:val="004E26F8"/>
    <w:rsid w:val="004E3C6D"/>
    <w:rsid w:val="004E4CEC"/>
    <w:rsid w:val="004E6498"/>
    <w:rsid w:val="004E6C92"/>
    <w:rsid w:val="004F385E"/>
    <w:rsid w:val="004F6447"/>
    <w:rsid w:val="004F6872"/>
    <w:rsid w:val="0050097B"/>
    <w:rsid w:val="00502EFD"/>
    <w:rsid w:val="00502EFF"/>
    <w:rsid w:val="005032E3"/>
    <w:rsid w:val="00503867"/>
    <w:rsid w:val="00505EB0"/>
    <w:rsid w:val="005062A6"/>
    <w:rsid w:val="005124F7"/>
    <w:rsid w:val="00512D95"/>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513C1"/>
    <w:rsid w:val="005517F4"/>
    <w:rsid w:val="00552732"/>
    <w:rsid w:val="00552921"/>
    <w:rsid w:val="005554D1"/>
    <w:rsid w:val="00556762"/>
    <w:rsid w:val="005568D1"/>
    <w:rsid w:val="005573F6"/>
    <w:rsid w:val="00560A91"/>
    <w:rsid w:val="00562F95"/>
    <w:rsid w:val="00564E2A"/>
    <w:rsid w:val="00567747"/>
    <w:rsid w:val="0057034A"/>
    <w:rsid w:val="00570867"/>
    <w:rsid w:val="005712C6"/>
    <w:rsid w:val="00571404"/>
    <w:rsid w:val="005746E7"/>
    <w:rsid w:val="00574DF3"/>
    <w:rsid w:val="00576477"/>
    <w:rsid w:val="00576524"/>
    <w:rsid w:val="00577BF4"/>
    <w:rsid w:val="0058482A"/>
    <w:rsid w:val="0059065C"/>
    <w:rsid w:val="0059162E"/>
    <w:rsid w:val="005917B9"/>
    <w:rsid w:val="00593D70"/>
    <w:rsid w:val="00593DC3"/>
    <w:rsid w:val="005972E1"/>
    <w:rsid w:val="005A04EF"/>
    <w:rsid w:val="005A0895"/>
    <w:rsid w:val="005A1AD9"/>
    <w:rsid w:val="005A2187"/>
    <w:rsid w:val="005A2988"/>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F05"/>
    <w:rsid w:val="00620FD6"/>
    <w:rsid w:val="00621ED8"/>
    <w:rsid w:val="006277DA"/>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38E"/>
    <w:rsid w:val="006663B6"/>
    <w:rsid w:val="0066789F"/>
    <w:rsid w:val="006715A9"/>
    <w:rsid w:val="00671C87"/>
    <w:rsid w:val="006728D2"/>
    <w:rsid w:val="00672F0A"/>
    <w:rsid w:val="006761F4"/>
    <w:rsid w:val="00677A08"/>
    <w:rsid w:val="00680ECA"/>
    <w:rsid w:val="00684AF9"/>
    <w:rsid w:val="006854E9"/>
    <w:rsid w:val="00692902"/>
    <w:rsid w:val="00696A44"/>
    <w:rsid w:val="00696B17"/>
    <w:rsid w:val="00696EF0"/>
    <w:rsid w:val="00697997"/>
    <w:rsid w:val="006A0DED"/>
    <w:rsid w:val="006A21DA"/>
    <w:rsid w:val="006A5CF5"/>
    <w:rsid w:val="006B0234"/>
    <w:rsid w:val="006B362F"/>
    <w:rsid w:val="006B7417"/>
    <w:rsid w:val="006B7BC8"/>
    <w:rsid w:val="006B7C3F"/>
    <w:rsid w:val="006C1C7E"/>
    <w:rsid w:val="006D13E2"/>
    <w:rsid w:val="006D4592"/>
    <w:rsid w:val="006D719F"/>
    <w:rsid w:val="006D72CF"/>
    <w:rsid w:val="006E0FDC"/>
    <w:rsid w:val="006E13B0"/>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90A"/>
    <w:rsid w:val="00713A73"/>
    <w:rsid w:val="007167A1"/>
    <w:rsid w:val="0071771C"/>
    <w:rsid w:val="00723ACB"/>
    <w:rsid w:val="00723FA9"/>
    <w:rsid w:val="007242EE"/>
    <w:rsid w:val="00726A87"/>
    <w:rsid w:val="00731254"/>
    <w:rsid w:val="0073336B"/>
    <w:rsid w:val="0074070A"/>
    <w:rsid w:val="00741C90"/>
    <w:rsid w:val="00742B73"/>
    <w:rsid w:val="00742E7F"/>
    <w:rsid w:val="0074339F"/>
    <w:rsid w:val="00744F73"/>
    <w:rsid w:val="00745F43"/>
    <w:rsid w:val="00746BA0"/>
    <w:rsid w:val="007474AE"/>
    <w:rsid w:val="00747EEE"/>
    <w:rsid w:val="00751B8D"/>
    <w:rsid w:val="00751CE0"/>
    <w:rsid w:val="00751EE4"/>
    <w:rsid w:val="00753AA5"/>
    <w:rsid w:val="007541EA"/>
    <w:rsid w:val="00756C71"/>
    <w:rsid w:val="0076139C"/>
    <w:rsid w:val="00762756"/>
    <w:rsid w:val="00764C5A"/>
    <w:rsid w:val="00767C48"/>
    <w:rsid w:val="007702E5"/>
    <w:rsid w:val="00770814"/>
    <w:rsid w:val="00770F9D"/>
    <w:rsid w:val="0077183B"/>
    <w:rsid w:val="00772296"/>
    <w:rsid w:val="007738D5"/>
    <w:rsid w:val="00775DF0"/>
    <w:rsid w:val="00777C1A"/>
    <w:rsid w:val="007803F7"/>
    <w:rsid w:val="007807CC"/>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35AF"/>
    <w:rsid w:val="007E5B98"/>
    <w:rsid w:val="007F2C88"/>
    <w:rsid w:val="007F4D6F"/>
    <w:rsid w:val="007F58B2"/>
    <w:rsid w:val="007F5A2B"/>
    <w:rsid w:val="007F5BA1"/>
    <w:rsid w:val="007F669A"/>
    <w:rsid w:val="007F785A"/>
    <w:rsid w:val="0080016E"/>
    <w:rsid w:val="008005F1"/>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5AFF"/>
    <w:rsid w:val="008379C7"/>
    <w:rsid w:val="0084486D"/>
    <w:rsid w:val="00844885"/>
    <w:rsid w:val="008475D5"/>
    <w:rsid w:val="00851570"/>
    <w:rsid w:val="0085381F"/>
    <w:rsid w:val="00853BF9"/>
    <w:rsid w:val="008552CC"/>
    <w:rsid w:val="00855D04"/>
    <w:rsid w:val="00857FBA"/>
    <w:rsid w:val="008614FB"/>
    <w:rsid w:val="00861E18"/>
    <w:rsid w:val="00865663"/>
    <w:rsid w:val="008676FE"/>
    <w:rsid w:val="00872320"/>
    <w:rsid w:val="00875042"/>
    <w:rsid w:val="00875F2A"/>
    <w:rsid w:val="008765D4"/>
    <w:rsid w:val="00877ACB"/>
    <w:rsid w:val="0088380A"/>
    <w:rsid w:val="00883EB6"/>
    <w:rsid w:val="0088792D"/>
    <w:rsid w:val="0089177A"/>
    <w:rsid w:val="00891D76"/>
    <w:rsid w:val="00893A9C"/>
    <w:rsid w:val="00894954"/>
    <w:rsid w:val="008A4560"/>
    <w:rsid w:val="008A4E30"/>
    <w:rsid w:val="008A5CCB"/>
    <w:rsid w:val="008A7F7A"/>
    <w:rsid w:val="008B1237"/>
    <w:rsid w:val="008B36C0"/>
    <w:rsid w:val="008B50C8"/>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C0B88"/>
    <w:rsid w:val="009C5020"/>
    <w:rsid w:val="009D3624"/>
    <w:rsid w:val="009D4F54"/>
    <w:rsid w:val="009D6968"/>
    <w:rsid w:val="009E2247"/>
    <w:rsid w:val="009E53C8"/>
    <w:rsid w:val="009E67A8"/>
    <w:rsid w:val="009E69DC"/>
    <w:rsid w:val="009F07B9"/>
    <w:rsid w:val="009F2184"/>
    <w:rsid w:val="009F670E"/>
    <w:rsid w:val="00A0033F"/>
    <w:rsid w:val="00A01020"/>
    <w:rsid w:val="00A02640"/>
    <w:rsid w:val="00A03BDA"/>
    <w:rsid w:val="00A04B1B"/>
    <w:rsid w:val="00A07DA5"/>
    <w:rsid w:val="00A10407"/>
    <w:rsid w:val="00A10478"/>
    <w:rsid w:val="00A10C17"/>
    <w:rsid w:val="00A116D7"/>
    <w:rsid w:val="00A1271A"/>
    <w:rsid w:val="00A13416"/>
    <w:rsid w:val="00A13A8E"/>
    <w:rsid w:val="00A15724"/>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1AF7"/>
    <w:rsid w:val="00A51EF8"/>
    <w:rsid w:val="00A52561"/>
    <w:rsid w:val="00A53D5C"/>
    <w:rsid w:val="00A5597F"/>
    <w:rsid w:val="00A568F7"/>
    <w:rsid w:val="00A57365"/>
    <w:rsid w:val="00A607A2"/>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709B"/>
    <w:rsid w:val="00AB0334"/>
    <w:rsid w:val="00AB115D"/>
    <w:rsid w:val="00AB4E48"/>
    <w:rsid w:val="00AB6941"/>
    <w:rsid w:val="00AB702F"/>
    <w:rsid w:val="00AB72A2"/>
    <w:rsid w:val="00AC2C7B"/>
    <w:rsid w:val="00AC349B"/>
    <w:rsid w:val="00AC46B1"/>
    <w:rsid w:val="00AC5329"/>
    <w:rsid w:val="00AC5F13"/>
    <w:rsid w:val="00AC7517"/>
    <w:rsid w:val="00AD3AC8"/>
    <w:rsid w:val="00AD3E72"/>
    <w:rsid w:val="00AD3F2F"/>
    <w:rsid w:val="00AD503B"/>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24C5"/>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F3B"/>
    <w:rsid w:val="00B23219"/>
    <w:rsid w:val="00B23ED9"/>
    <w:rsid w:val="00B24659"/>
    <w:rsid w:val="00B25A00"/>
    <w:rsid w:val="00B302C0"/>
    <w:rsid w:val="00B307F0"/>
    <w:rsid w:val="00B320B6"/>
    <w:rsid w:val="00B33C90"/>
    <w:rsid w:val="00B3500D"/>
    <w:rsid w:val="00B3747D"/>
    <w:rsid w:val="00B37F47"/>
    <w:rsid w:val="00B401B8"/>
    <w:rsid w:val="00B413FD"/>
    <w:rsid w:val="00B4174D"/>
    <w:rsid w:val="00B43893"/>
    <w:rsid w:val="00B4438A"/>
    <w:rsid w:val="00B47E08"/>
    <w:rsid w:val="00B50128"/>
    <w:rsid w:val="00B50D51"/>
    <w:rsid w:val="00B5101B"/>
    <w:rsid w:val="00B52C8E"/>
    <w:rsid w:val="00B52C9E"/>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465A"/>
    <w:rsid w:val="00BD5863"/>
    <w:rsid w:val="00BD5A73"/>
    <w:rsid w:val="00BD5EE8"/>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0566"/>
    <w:rsid w:val="00C01BBC"/>
    <w:rsid w:val="00C03678"/>
    <w:rsid w:val="00C0418D"/>
    <w:rsid w:val="00C05E63"/>
    <w:rsid w:val="00C1056D"/>
    <w:rsid w:val="00C10DBC"/>
    <w:rsid w:val="00C14AED"/>
    <w:rsid w:val="00C179B8"/>
    <w:rsid w:val="00C21F84"/>
    <w:rsid w:val="00C22ADB"/>
    <w:rsid w:val="00C2441B"/>
    <w:rsid w:val="00C259D4"/>
    <w:rsid w:val="00C259EE"/>
    <w:rsid w:val="00C33983"/>
    <w:rsid w:val="00C349BC"/>
    <w:rsid w:val="00C36FD8"/>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620AA"/>
    <w:rsid w:val="00C637A8"/>
    <w:rsid w:val="00C63D15"/>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207CB"/>
    <w:rsid w:val="00D20B21"/>
    <w:rsid w:val="00D2594F"/>
    <w:rsid w:val="00D26049"/>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20B0"/>
    <w:rsid w:val="00D62F5D"/>
    <w:rsid w:val="00D6438A"/>
    <w:rsid w:val="00D64452"/>
    <w:rsid w:val="00D649EA"/>
    <w:rsid w:val="00D654E8"/>
    <w:rsid w:val="00D70941"/>
    <w:rsid w:val="00D7573C"/>
    <w:rsid w:val="00D75AF8"/>
    <w:rsid w:val="00D75B07"/>
    <w:rsid w:val="00D8105A"/>
    <w:rsid w:val="00D8186A"/>
    <w:rsid w:val="00D83FF4"/>
    <w:rsid w:val="00D84564"/>
    <w:rsid w:val="00D86195"/>
    <w:rsid w:val="00D869AE"/>
    <w:rsid w:val="00D93846"/>
    <w:rsid w:val="00D97092"/>
    <w:rsid w:val="00DA1298"/>
    <w:rsid w:val="00DA3189"/>
    <w:rsid w:val="00DB3A29"/>
    <w:rsid w:val="00DC0614"/>
    <w:rsid w:val="00DC06AD"/>
    <w:rsid w:val="00DC1AF3"/>
    <w:rsid w:val="00DD278B"/>
    <w:rsid w:val="00DD4488"/>
    <w:rsid w:val="00DD547B"/>
    <w:rsid w:val="00DD5E67"/>
    <w:rsid w:val="00DE0659"/>
    <w:rsid w:val="00DE0D03"/>
    <w:rsid w:val="00DE4F91"/>
    <w:rsid w:val="00DE7028"/>
    <w:rsid w:val="00DE7F30"/>
    <w:rsid w:val="00DF188E"/>
    <w:rsid w:val="00DF3530"/>
    <w:rsid w:val="00DF698E"/>
    <w:rsid w:val="00DF6AA3"/>
    <w:rsid w:val="00DF703E"/>
    <w:rsid w:val="00DF7067"/>
    <w:rsid w:val="00DF7B32"/>
    <w:rsid w:val="00E00062"/>
    <w:rsid w:val="00E02AC6"/>
    <w:rsid w:val="00E03B63"/>
    <w:rsid w:val="00E05741"/>
    <w:rsid w:val="00E057A8"/>
    <w:rsid w:val="00E07002"/>
    <w:rsid w:val="00E108C8"/>
    <w:rsid w:val="00E1100D"/>
    <w:rsid w:val="00E127C7"/>
    <w:rsid w:val="00E13DC4"/>
    <w:rsid w:val="00E15A6B"/>
    <w:rsid w:val="00E16A34"/>
    <w:rsid w:val="00E204BD"/>
    <w:rsid w:val="00E223D7"/>
    <w:rsid w:val="00E261AE"/>
    <w:rsid w:val="00E2622F"/>
    <w:rsid w:val="00E26932"/>
    <w:rsid w:val="00E3436D"/>
    <w:rsid w:val="00E34EDB"/>
    <w:rsid w:val="00E35807"/>
    <w:rsid w:val="00E35A30"/>
    <w:rsid w:val="00E35C6A"/>
    <w:rsid w:val="00E42686"/>
    <w:rsid w:val="00E43FE3"/>
    <w:rsid w:val="00E4473B"/>
    <w:rsid w:val="00E44BF8"/>
    <w:rsid w:val="00E45551"/>
    <w:rsid w:val="00E51336"/>
    <w:rsid w:val="00E51895"/>
    <w:rsid w:val="00E51B24"/>
    <w:rsid w:val="00E527C1"/>
    <w:rsid w:val="00E529D0"/>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47C0"/>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D3E01"/>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B93"/>
    <w:rsid w:val="00EF7AC8"/>
    <w:rsid w:val="00EF7C7A"/>
    <w:rsid w:val="00F02E34"/>
    <w:rsid w:val="00F06164"/>
    <w:rsid w:val="00F07D33"/>
    <w:rsid w:val="00F13E3E"/>
    <w:rsid w:val="00F14669"/>
    <w:rsid w:val="00F148B4"/>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60A4"/>
    <w:rsid w:val="00F4760C"/>
    <w:rsid w:val="00F5173B"/>
    <w:rsid w:val="00F51898"/>
    <w:rsid w:val="00F55CF4"/>
    <w:rsid w:val="00F62769"/>
    <w:rsid w:val="00F62F4F"/>
    <w:rsid w:val="00F65EE1"/>
    <w:rsid w:val="00F771DF"/>
    <w:rsid w:val="00F8040E"/>
    <w:rsid w:val="00F82B49"/>
    <w:rsid w:val="00F82D5B"/>
    <w:rsid w:val="00F84D20"/>
    <w:rsid w:val="00F8639A"/>
    <w:rsid w:val="00F86A23"/>
    <w:rsid w:val="00F87D43"/>
    <w:rsid w:val="00F91328"/>
    <w:rsid w:val="00F92955"/>
    <w:rsid w:val="00F9336C"/>
    <w:rsid w:val="00F93EA7"/>
    <w:rsid w:val="00F97351"/>
    <w:rsid w:val="00FA1815"/>
    <w:rsid w:val="00FA46EF"/>
    <w:rsid w:val="00FA4CBA"/>
    <w:rsid w:val="00FA4D2E"/>
    <w:rsid w:val="00FB0557"/>
    <w:rsid w:val="00FB27EF"/>
    <w:rsid w:val="00FB6063"/>
    <w:rsid w:val="00FB676B"/>
    <w:rsid w:val="00FB6832"/>
    <w:rsid w:val="00FB6EE3"/>
    <w:rsid w:val="00FC283A"/>
    <w:rsid w:val="00FC2C51"/>
    <w:rsid w:val="00FC4863"/>
    <w:rsid w:val="00FC527D"/>
    <w:rsid w:val="00FC65C6"/>
    <w:rsid w:val="00FC7122"/>
    <w:rsid w:val="00FD3295"/>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D8982-0026-443F-8C59-443E932C3597}">
  <ds:schemaRefs>
    <ds:schemaRef ds:uri="http://schemas.openxmlformats.org/officeDocument/2006/bibliography"/>
  </ds:schemaRefs>
</ds:datastoreItem>
</file>

<file path=customXml/itemProps2.xml><?xml version="1.0" encoding="utf-8"?>
<ds:datastoreItem xmlns:ds="http://schemas.openxmlformats.org/officeDocument/2006/customXml" ds:itemID="{858333BA-08AB-4DAF-BC4F-E1E114631DC5}"/>
</file>

<file path=customXml/itemProps3.xml><?xml version="1.0" encoding="utf-8"?>
<ds:datastoreItem xmlns:ds="http://schemas.openxmlformats.org/officeDocument/2006/customXml" ds:itemID="{95B5F158-BD32-4FEB-B083-B766581E3967}"/>
</file>

<file path=customXml/itemProps4.xml><?xml version="1.0" encoding="utf-8"?>
<ds:datastoreItem xmlns:ds="http://schemas.openxmlformats.org/officeDocument/2006/customXml" ds:itemID="{1E78840C-8434-43D8-86CB-0AB90CD629D7}"/>
</file>

<file path=docProps/app.xml><?xml version="1.0" encoding="utf-8"?>
<Properties xmlns="http://schemas.openxmlformats.org/officeDocument/2006/extended-properties" xmlns:vt="http://schemas.openxmlformats.org/officeDocument/2006/docPropsVTypes">
  <Template>Normal.dotm</Template>
  <TotalTime>0</TotalTime>
  <Pages>11</Pages>
  <Words>3896</Words>
  <Characters>21428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2</cp:revision>
  <cp:lastPrinted>2017-04-28T07:18:00Z</cp:lastPrinted>
  <dcterms:created xsi:type="dcterms:W3CDTF">2017-06-07T15:14:00Z</dcterms:created>
  <dcterms:modified xsi:type="dcterms:W3CDTF">2017-06-07T15:14:00Z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